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6F9" w:rsidRPr="003F073E" w:rsidRDefault="005B1890">
      <w:pPr>
        <w:jc w:val="center"/>
        <w:rPr>
          <w:rFonts w:ascii="新宋体" w:eastAsia="新宋体" w:hAnsi="新宋体"/>
          <w:color w:val="262626" w:themeColor="text1" w:themeTint="D9"/>
          <w:sz w:val="92"/>
          <w:szCs w:val="92"/>
        </w:rPr>
      </w:pPr>
      <w:r w:rsidRPr="003F073E">
        <w:rPr>
          <w:rFonts w:ascii="方正小标宋简体" w:eastAsia="方正小标宋简体" w:hAnsi="方正小标宋简体" w:cs="方正小标宋简体" w:hint="eastAsia"/>
          <w:color w:val="262626" w:themeColor="text1" w:themeTint="D9"/>
          <w:sz w:val="92"/>
          <w:szCs w:val="92"/>
        </w:rPr>
        <w:t>吉林省卫生健康信息</w:t>
      </w:r>
    </w:p>
    <w:p w:rsidR="00D666F9" w:rsidRPr="003F073E" w:rsidRDefault="005B1890">
      <w:pPr>
        <w:jc w:val="center"/>
        <w:rPr>
          <w:rFonts w:ascii="方正小标宋简体" w:eastAsia="方正小标宋简体"/>
          <w:color w:val="262626" w:themeColor="text1" w:themeTint="D9"/>
        </w:rPr>
      </w:pPr>
      <w:r w:rsidRPr="003F073E">
        <w:rPr>
          <w:rFonts w:ascii="方正小标宋简体" w:eastAsia="方正小标宋简体" w:hAnsi="方正小标宋_GBK" w:cs="方正小标宋_GBK" w:hint="eastAsia"/>
          <w:bCs/>
          <w:color w:val="262626" w:themeColor="text1" w:themeTint="D9"/>
          <w:spacing w:val="34"/>
          <w:sz w:val="120"/>
          <w:szCs w:val="120"/>
        </w:rPr>
        <w:t>周工作简报</w:t>
      </w:r>
    </w:p>
    <w:p w:rsidR="00D666F9" w:rsidRPr="003F073E" w:rsidRDefault="00D666F9"/>
    <w:p w:rsidR="00D666F9" w:rsidRPr="003F073E" w:rsidRDefault="00D666F9"/>
    <w:p w:rsidR="00D666F9" w:rsidRPr="003F073E" w:rsidRDefault="005B1890" w:rsidP="005C4569">
      <w:pPr>
        <w:jc w:val="center"/>
        <w:rPr>
          <w:rFonts w:ascii="楷体" w:eastAsia="楷体" w:hAnsi="楷体" w:cs="楷体"/>
          <w:sz w:val="28"/>
        </w:rPr>
      </w:pPr>
      <w:r w:rsidRPr="003F073E">
        <w:rPr>
          <w:rFonts w:ascii="楷体" w:eastAsia="楷体" w:hAnsi="楷体" w:cs="楷体" w:hint="eastAsia"/>
          <w:sz w:val="32"/>
          <w:szCs w:val="24"/>
        </w:rPr>
        <w:t>2020年3月28日-4月3日</w:t>
      </w:r>
      <w:r w:rsidRPr="003F073E">
        <w:rPr>
          <w:rFonts w:ascii="楷体" w:eastAsia="楷体" w:hAnsi="楷体" w:cs="楷体" w:hint="eastAsia"/>
          <w:sz w:val="28"/>
        </w:rPr>
        <w:t xml:space="preserve">     </w:t>
      </w:r>
      <w:r w:rsidRPr="003F073E">
        <w:rPr>
          <w:rFonts w:ascii="楷体" w:eastAsia="楷体" w:hAnsi="楷体" w:cs="楷体" w:hint="eastAsia"/>
          <w:sz w:val="32"/>
          <w:szCs w:val="24"/>
        </w:rPr>
        <w:t>2020年第8期 总第15期</w:t>
      </w:r>
    </w:p>
    <w:p w:rsidR="00D666F9" w:rsidRDefault="005B1890">
      <w:pPr>
        <w:rPr>
          <w:rFonts w:ascii="黑体" w:eastAsia="黑体" w:hAnsi="黑体"/>
          <w:color w:val="0070C0"/>
          <w:sz w:val="28"/>
        </w:rPr>
      </w:pPr>
      <w:r w:rsidRPr="003F073E">
        <w:rPr>
          <w:rFonts w:ascii="黑体" w:eastAsia="黑体" w:hAnsi="黑体" w:hint="eastAsia"/>
          <w:noProof/>
          <w:color w:val="262626" w:themeColor="text1" w:themeTint="D9"/>
          <w:sz w:val="28"/>
        </w:rPr>
        <mc:AlternateContent>
          <mc:Choice Requires="wps">
            <w:drawing>
              <wp:anchor distT="0" distB="0" distL="114300" distR="114300" simplePos="0" relativeHeight="251659264" behindDoc="0" locked="0" layoutInCell="1" allowOverlap="1" wp14:anchorId="5EDB6AF9" wp14:editId="22A3CB52">
                <wp:simplePos x="0" y="0"/>
                <wp:positionH relativeFrom="column">
                  <wp:posOffset>3810</wp:posOffset>
                </wp:positionH>
                <wp:positionV relativeFrom="paragraph">
                  <wp:posOffset>0</wp:posOffset>
                </wp:positionV>
                <wp:extent cx="5292090" cy="0"/>
                <wp:effectExtent l="0" t="0" r="22860" b="1905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7"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0" to="4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" strokecolor="gray [1629]"/>
            </w:pict>
          </mc:Fallback>
        </mc:AlternateContent>
      </w:r>
    </w:p>
    <w:p w:rsidR="00D666F9" w:rsidRPr="003F073E" w:rsidRDefault="005B1890">
      <w:pPr>
        <w:spacing w:line="600" w:lineRule="exact"/>
        <w:ind w:firstLineChars="200" w:firstLine="640"/>
        <w:rPr>
          <w:rFonts w:eastAsia="仿宋"/>
        </w:rPr>
      </w:pPr>
      <w:r w:rsidRPr="003F073E">
        <w:rPr>
          <w:rFonts w:ascii="黑体" w:eastAsia="黑体" w:hAnsi="黑体" w:hint="eastAsia"/>
          <w:sz w:val="32"/>
        </w:rPr>
        <w:t>3月31日</w:t>
      </w:r>
      <w:r w:rsidRPr="003F073E">
        <w:rPr>
          <w:rFonts w:ascii="仿宋" w:eastAsia="仿宋" w:hAnsi="仿宋" w:cs="仿宋" w:hint="eastAsia"/>
          <w:sz w:val="32"/>
        </w:rPr>
        <w:t>，省妇幼保健院实现与省平台数据联通，并上传部分</w:t>
      </w:r>
      <w:r w:rsidRPr="003F073E">
        <w:rPr>
          <w:rFonts w:ascii="仿宋" w:eastAsia="仿宋" w:hAnsi="仿宋" w:cs="仿宋" w:hint="eastAsia"/>
          <w:sz w:val="32"/>
          <w:szCs w:val="32"/>
        </w:rPr>
        <w:t>电子病历类存量数据</w:t>
      </w:r>
      <w:r w:rsidRPr="003F073E">
        <w:rPr>
          <w:rFonts w:ascii="仿宋" w:eastAsia="仿宋" w:hAnsi="仿宋" w:hint="eastAsia"/>
          <w:sz w:val="32"/>
        </w:rPr>
        <w:t>。</w:t>
      </w:r>
    </w:p>
    <w:p w:rsidR="00D666F9" w:rsidRPr="003F073E" w:rsidRDefault="00D666F9">
      <w:pPr>
        <w:spacing w:line="0" w:lineRule="atLeast"/>
        <w:rPr>
          <w:rFonts w:ascii="仿宋" w:eastAsia="仿宋" w:hAnsi="仿宋"/>
        </w:rPr>
      </w:pPr>
    </w:p>
    <w:p w:rsidR="00D666F9" w:rsidRPr="003F073E" w:rsidRDefault="005B1890">
      <w:pPr>
        <w:spacing w:line="600" w:lineRule="exact"/>
        <w:ind w:firstLineChars="200" w:firstLine="640"/>
        <w:rPr>
          <w:rFonts w:ascii="仿宋" w:eastAsia="仿宋" w:hAnsi="仿宋"/>
          <w:sz w:val="32"/>
          <w:szCs w:val="32"/>
        </w:rPr>
      </w:pPr>
      <w:r w:rsidRPr="003F073E">
        <w:rPr>
          <w:rFonts w:ascii="黑体" w:eastAsia="黑体" w:hAnsi="黑体" w:hint="eastAsia"/>
          <w:sz w:val="32"/>
        </w:rPr>
        <w:t>4月1日，</w:t>
      </w:r>
      <w:r w:rsidRPr="003F073E">
        <w:rPr>
          <w:rFonts w:ascii="仿宋" w:eastAsia="仿宋" w:hAnsi="仿宋" w:cs="仿宋" w:hint="eastAsia"/>
          <w:sz w:val="32"/>
          <w:szCs w:val="32"/>
        </w:rPr>
        <w:t>省互联网医院试点单位技术准备工作调度会在</w:t>
      </w:r>
      <w:r w:rsidR="003F5665" w:rsidRPr="003F073E">
        <w:rPr>
          <w:rFonts w:ascii="仿宋" w:eastAsia="仿宋" w:hAnsi="仿宋" w:cs="Arial"/>
          <w:sz w:val="32"/>
          <w:szCs w:val="32"/>
          <w:shd w:val="clear" w:color="auto" w:fill="FFFFFF"/>
        </w:rPr>
        <w:t>省全民健康数据中心指挥调度大厅召开</w:t>
      </w:r>
      <w:r w:rsidRPr="003F073E">
        <w:rPr>
          <w:rFonts w:ascii="仿宋" w:eastAsia="仿宋" w:hAnsi="仿宋" w:hint="eastAsia"/>
          <w:sz w:val="32"/>
          <w:szCs w:val="32"/>
        </w:rPr>
        <w:t>。</w:t>
      </w:r>
      <w:r w:rsidR="003F5665" w:rsidRPr="003F073E">
        <w:rPr>
          <w:rFonts w:ascii="仿宋" w:eastAsia="仿宋" w:hAnsi="仿宋" w:cs="Arial"/>
          <w:sz w:val="32"/>
          <w:szCs w:val="32"/>
          <w:shd w:val="clear" w:color="auto" w:fill="FFFFFF"/>
        </w:rPr>
        <w:t>会上，吉大一院、吉大二院、吉大</w:t>
      </w:r>
      <w:r w:rsidR="00BC4585" w:rsidRPr="003F073E">
        <w:rPr>
          <w:rFonts w:ascii="仿宋" w:eastAsia="仿宋" w:hAnsi="仿宋" w:cs="Arial"/>
          <w:sz w:val="32"/>
          <w:szCs w:val="32"/>
          <w:shd w:val="clear" w:color="auto" w:fill="FFFFFF"/>
        </w:rPr>
        <w:t>中日联谊医院、长春中医药大学附属医院、北华大学附属医院</w:t>
      </w:r>
      <w:r w:rsidR="003F5665" w:rsidRPr="003F073E">
        <w:rPr>
          <w:rFonts w:ascii="仿宋" w:eastAsia="仿宋" w:hAnsi="仿宋" w:cs="Arial"/>
          <w:sz w:val="32"/>
          <w:szCs w:val="32"/>
          <w:shd w:val="clear" w:color="auto" w:fill="FFFFFF"/>
        </w:rPr>
        <w:t>分别汇报了互联网医院筹建情况。与会专家就互联网医院前置技术审查材料和互联网医院信息技术部分申报指南提出了修改意见</w:t>
      </w:r>
      <w:r w:rsidR="00BC4585" w:rsidRPr="003F073E">
        <w:rPr>
          <w:rFonts w:ascii="仿宋" w:eastAsia="仿宋" w:hAnsi="仿宋" w:cs="Arial" w:hint="eastAsia"/>
          <w:sz w:val="32"/>
          <w:szCs w:val="32"/>
          <w:shd w:val="clear" w:color="auto" w:fill="FFFFFF"/>
        </w:rPr>
        <w:t>和</w:t>
      </w:r>
      <w:r w:rsidR="003F5665" w:rsidRPr="003F073E">
        <w:rPr>
          <w:rFonts w:ascii="仿宋" w:eastAsia="仿宋" w:hAnsi="仿宋" w:cs="Arial"/>
          <w:sz w:val="32"/>
          <w:szCs w:val="32"/>
          <w:shd w:val="clear" w:color="auto" w:fill="FFFFFF"/>
        </w:rPr>
        <w:t>建议</w:t>
      </w:r>
      <w:r w:rsidR="00E82E62" w:rsidRPr="003F073E">
        <w:rPr>
          <w:rFonts w:ascii="仿宋" w:eastAsia="仿宋" w:hAnsi="仿宋" w:cs="Arial" w:hint="eastAsia"/>
          <w:sz w:val="32"/>
          <w:szCs w:val="32"/>
          <w:shd w:val="clear" w:color="auto" w:fill="FFFFFF"/>
        </w:rPr>
        <w:t>。</w:t>
      </w:r>
    </w:p>
    <w:p w:rsidR="00D666F9" w:rsidRPr="003F073E" w:rsidRDefault="00D666F9">
      <w:pPr>
        <w:spacing w:line="0" w:lineRule="atLeast"/>
        <w:rPr>
          <w:rFonts w:ascii="仿宋" w:eastAsia="仿宋" w:hAnsi="仿宋"/>
        </w:rPr>
      </w:pPr>
    </w:p>
    <w:p w:rsidR="00D666F9" w:rsidRPr="003F073E" w:rsidRDefault="005B1890">
      <w:pPr>
        <w:spacing w:line="600" w:lineRule="exact"/>
        <w:ind w:firstLineChars="200" w:firstLine="640"/>
        <w:rPr>
          <w:rFonts w:ascii="仿宋" w:eastAsia="仿宋" w:hAnsi="仿宋"/>
          <w:sz w:val="32"/>
        </w:rPr>
      </w:pPr>
      <w:r w:rsidRPr="003F073E">
        <w:rPr>
          <w:rFonts w:ascii="黑体" w:eastAsia="黑体" w:hAnsi="黑体" w:cs="黑体" w:hint="eastAsia"/>
          <w:sz w:val="32"/>
        </w:rPr>
        <w:t>同日</w:t>
      </w:r>
      <w:r w:rsidRPr="003F073E">
        <w:rPr>
          <w:rFonts w:ascii="仿宋" w:eastAsia="仿宋" w:hAnsi="仿宋" w:hint="eastAsia"/>
          <w:sz w:val="32"/>
        </w:rPr>
        <w:t>，</w:t>
      </w:r>
      <w:r w:rsidR="00686618" w:rsidRPr="003F073E">
        <w:rPr>
          <w:rFonts w:ascii="仿宋" w:eastAsia="仿宋" w:hAnsi="仿宋" w:hint="eastAsia"/>
          <w:sz w:val="32"/>
        </w:rPr>
        <w:t>省前卫医院实现与省平台网络联通，省前卫医院DMP数据还原已完成</w:t>
      </w:r>
      <w:r w:rsidRPr="003F073E">
        <w:rPr>
          <w:rFonts w:ascii="仿宋" w:eastAsia="仿宋" w:hAnsi="仿宋" w:hint="eastAsia"/>
          <w:sz w:val="32"/>
        </w:rPr>
        <w:t>。</w:t>
      </w:r>
    </w:p>
    <w:p w:rsidR="00D666F9" w:rsidRPr="003F073E" w:rsidRDefault="00D666F9">
      <w:pPr>
        <w:spacing w:line="0" w:lineRule="atLeast"/>
        <w:rPr>
          <w:rFonts w:ascii="仿宋" w:eastAsia="仿宋" w:hAnsi="仿宋"/>
        </w:rPr>
      </w:pPr>
    </w:p>
    <w:p w:rsidR="00230A23" w:rsidRPr="003F073E" w:rsidRDefault="005B1890">
      <w:pPr>
        <w:spacing w:line="600" w:lineRule="exact"/>
        <w:ind w:firstLineChars="200" w:firstLine="640"/>
        <w:rPr>
          <w:rFonts w:ascii="仿宋" w:eastAsia="仿宋" w:hAnsi="仿宋"/>
          <w:sz w:val="32"/>
        </w:rPr>
      </w:pPr>
      <w:r w:rsidRPr="003F073E">
        <w:rPr>
          <w:rFonts w:ascii="黑体" w:eastAsia="黑体" w:hAnsi="黑体" w:cs="黑体" w:hint="eastAsia"/>
          <w:sz w:val="32"/>
        </w:rPr>
        <w:t>4月2日</w:t>
      </w:r>
      <w:r w:rsidRPr="003F073E">
        <w:rPr>
          <w:rFonts w:ascii="仿宋" w:eastAsia="仿宋" w:hAnsi="仿宋" w:hint="eastAsia"/>
          <w:sz w:val="32"/>
        </w:rPr>
        <w:t>，</w:t>
      </w:r>
      <w:r w:rsidR="00686618" w:rsidRPr="003F073E">
        <w:rPr>
          <w:rFonts w:ascii="仿宋" w:eastAsia="仿宋" w:hAnsi="仿宋" w:hint="eastAsia"/>
          <w:sz w:val="32"/>
        </w:rPr>
        <w:t>中心组织联通公司和国家信息安全中心专家召开互联网医院数据传输和数据加密交流会。会上，围绕5G数据传输方式及数据安全加密技术</w:t>
      </w:r>
      <w:r w:rsidR="0051244F" w:rsidRPr="003F073E">
        <w:rPr>
          <w:rFonts w:ascii="仿宋" w:eastAsia="仿宋" w:hAnsi="仿宋" w:hint="eastAsia"/>
          <w:sz w:val="32"/>
        </w:rPr>
        <w:t>与</w:t>
      </w:r>
      <w:r w:rsidR="00686618" w:rsidRPr="003F073E">
        <w:rPr>
          <w:rFonts w:ascii="仿宋" w:eastAsia="仿宋" w:hAnsi="仿宋" w:hint="eastAsia"/>
          <w:sz w:val="32"/>
        </w:rPr>
        <w:t>会专家进行交流探讨。</w:t>
      </w:r>
    </w:p>
    <w:p w:rsidR="00D666F9" w:rsidRPr="003F073E" w:rsidRDefault="00686618">
      <w:pPr>
        <w:spacing w:line="600" w:lineRule="exact"/>
        <w:ind w:firstLineChars="200" w:firstLine="640"/>
        <w:rPr>
          <w:rFonts w:ascii="仿宋" w:eastAsia="仿宋" w:hAnsi="仿宋"/>
          <w:sz w:val="32"/>
        </w:rPr>
      </w:pPr>
      <w:r w:rsidRPr="003F073E">
        <w:rPr>
          <w:rFonts w:ascii="黑体" w:eastAsia="黑体" w:hAnsi="黑体" w:cs="黑体" w:hint="eastAsia"/>
          <w:sz w:val="32"/>
        </w:rPr>
        <w:lastRenderedPageBreak/>
        <w:t>同日</w:t>
      </w:r>
      <w:r w:rsidRPr="003F073E">
        <w:rPr>
          <w:rFonts w:ascii="仿宋" w:eastAsia="仿宋" w:hAnsi="仿宋" w:hint="eastAsia"/>
          <w:sz w:val="32"/>
        </w:rPr>
        <w:t>,</w:t>
      </w:r>
      <w:r w:rsidR="003C11E2" w:rsidRPr="003F073E">
        <w:rPr>
          <w:rFonts w:hint="eastAsia"/>
        </w:rPr>
        <w:t xml:space="preserve"> </w:t>
      </w:r>
      <w:r w:rsidR="003C11E2" w:rsidRPr="003F073E">
        <w:rPr>
          <w:rFonts w:ascii="仿宋" w:eastAsia="仿宋" w:hAnsi="仿宋" w:hint="eastAsia"/>
          <w:sz w:val="32"/>
        </w:rPr>
        <w:t>中心致函黑龙江省卫生健康教育宣传与信息中心、黑龙江省医院、中国医大一院，邀请互联网医院建设专家于4月8-10日来我省指导工作。</w:t>
      </w:r>
    </w:p>
    <w:p w:rsidR="00686618" w:rsidRPr="003F073E" w:rsidRDefault="00686618" w:rsidP="00686618">
      <w:pPr>
        <w:spacing w:line="0" w:lineRule="atLeast"/>
        <w:rPr>
          <w:rFonts w:ascii="仿宋" w:eastAsia="仿宋" w:hAnsi="仿宋"/>
        </w:rPr>
      </w:pPr>
    </w:p>
    <w:p w:rsidR="00BC4585" w:rsidRDefault="005B1890">
      <w:pPr>
        <w:spacing w:line="600" w:lineRule="exact"/>
        <w:ind w:firstLineChars="200" w:firstLine="640"/>
        <w:rPr>
          <w:rFonts w:ascii="仿宋" w:eastAsia="仿宋" w:hAnsi="仿宋"/>
          <w:sz w:val="32"/>
        </w:rPr>
      </w:pPr>
      <w:r w:rsidRPr="003F073E">
        <w:rPr>
          <w:rFonts w:ascii="黑体" w:eastAsia="黑体" w:hAnsi="黑体" w:hint="eastAsia"/>
          <w:sz w:val="32"/>
        </w:rPr>
        <w:t>4月</w:t>
      </w:r>
      <w:r w:rsidR="00BC4585" w:rsidRPr="003F073E">
        <w:rPr>
          <w:rFonts w:ascii="黑体" w:eastAsia="黑体" w:hAnsi="黑体" w:hint="eastAsia"/>
          <w:sz w:val="32"/>
        </w:rPr>
        <w:t>3</w:t>
      </w:r>
      <w:r w:rsidRPr="003F073E">
        <w:rPr>
          <w:rFonts w:ascii="黑体" w:eastAsia="黑体" w:hAnsi="黑体" w:hint="eastAsia"/>
          <w:sz w:val="32"/>
        </w:rPr>
        <w:t>日</w:t>
      </w:r>
      <w:r w:rsidRPr="003F073E">
        <w:rPr>
          <w:rFonts w:ascii="仿宋" w:eastAsia="仿宋" w:hAnsi="仿宋" w:hint="eastAsia"/>
          <w:sz w:val="32"/>
        </w:rPr>
        <w:t>，</w:t>
      </w:r>
      <w:r w:rsidR="00BC4585" w:rsidRPr="003F073E">
        <w:rPr>
          <w:rFonts w:ascii="仿宋" w:eastAsia="仿宋" w:hAnsi="仿宋" w:hint="eastAsia"/>
          <w:sz w:val="32"/>
        </w:rPr>
        <w:t>中心</w:t>
      </w:r>
      <w:r w:rsidR="008618B8" w:rsidRPr="003F073E">
        <w:rPr>
          <w:rFonts w:ascii="仿宋" w:eastAsia="仿宋" w:hAnsi="仿宋" w:hint="eastAsia"/>
          <w:sz w:val="32"/>
        </w:rPr>
        <w:t>组织</w:t>
      </w:r>
      <w:r w:rsidR="009D48CD" w:rsidRPr="003F073E">
        <w:rPr>
          <w:rFonts w:ascii="仿宋" w:eastAsia="仿宋" w:hAnsi="仿宋" w:hint="eastAsia"/>
          <w:sz w:val="32"/>
        </w:rPr>
        <w:t>召开省全民健康信息平台与吉大各医院数据传输工作调度会</w:t>
      </w:r>
      <w:r w:rsidR="008618B8" w:rsidRPr="003F073E">
        <w:rPr>
          <w:rFonts w:ascii="仿宋" w:eastAsia="仿宋" w:hAnsi="仿宋" w:hint="eastAsia"/>
          <w:sz w:val="32"/>
        </w:rPr>
        <w:t>，针对吉大一院、吉大二院、吉大三院</w:t>
      </w:r>
      <w:r w:rsidR="005732A5" w:rsidRPr="003F073E">
        <w:rPr>
          <w:rFonts w:ascii="仿宋" w:eastAsia="仿宋" w:hAnsi="仿宋" w:hint="eastAsia"/>
          <w:sz w:val="32"/>
        </w:rPr>
        <w:t>、吉大口腔医院</w:t>
      </w:r>
      <w:r w:rsidR="0026023C" w:rsidRPr="003F073E">
        <w:rPr>
          <w:rFonts w:ascii="仿宋" w:eastAsia="仿宋" w:hAnsi="仿宋" w:hint="eastAsia"/>
          <w:sz w:val="32"/>
        </w:rPr>
        <w:t>现状</w:t>
      </w:r>
      <w:r w:rsidR="008618B8" w:rsidRPr="003F073E">
        <w:rPr>
          <w:rFonts w:ascii="仿宋" w:eastAsia="仿宋" w:hAnsi="仿宋" w:hint="eastAsia"/>
          <w:sz w:val="32"/>
        </w:rPr>
        <w:t>进行了分析和讨论，明确</w:t>
      </w:r>
      <w:r w:rsidR="0026023C" w:rsidRPr="003F073E">
        <w:rPr>
          <w:rFonts w:ascii="仿宋" w:eastAsia="仿宋" w:hAnsi="仿宋" w:hint="eastAsia"/>
          <w:sz w:val="32"/>
        </w:rPr>
        <w:t>了</w:t>
      </w:r>
      <w:r w:rsidR="00EC5360">
        <w:rPr>
          <w:rFonts w:ascii="仿宋" w:eastAsia="仿宋" w:hAnsi="仿宋" w:hint="eastAsia"/>
          <w:sz w:val="32"/>
        </w:rPr>
        <w:t>4</w:t>
      </w:r>
      <w:r w:rsidR="008618B8" w:rsidRPr="003F073E">
        <w:rPr>
          <w:rFonts w:ascii="仿宋" w:eastAsia="仿宋" w:hAnsi="仿宋" w:hint="eastAsia"/>
          <w:sz w:val="32"/>
        </w:rPr>
        <w:t>家医院与省平台数据对接方式。</w:t>
      </w:r>
    </w:p>
    <w:p w:rsidR="003F073E" w:rsidRPr="003F073E" w:rsidRDefault="003F073E" w:rsidP="003F073E">
      <w:pPr>
        <w:spacing w:line="0" w:lineRule="atLeast"/>
        <w:rPr>
          <w:rFonts w:ascii="仿宋" w:eastAsia="仿宋" w:hAnsi="仿宋"/>
        </w:rPr>
      </w:pPr>
    </w:p>
    <w:p w:rsidR="003F073E" w:rsidRPr="003F073E" w:rsidRDefault="003F073E" w:rsidP="003F073E">
      <w:pPr>
        <w:spacing w:line="600" w:lineRule="exact"/>
        <w:ind w:firstLineChars="200" w:firstLine="640"/>
        <w:rPr>
          <w:rFonts w:ascii="仿宋" w:eastAsia="仿宋" w:hAnsi="仿宋"/>
          <w:sz w:val="32"/>
        </w:rPr>
      </w:pPr>
      <w:r w:rsidRPr="003F073E">
        <w:rPr>
          <w:rFonts w:ascii="黑体" w:eastAsia="黑体" w:hAnsi="黑体" w:cs="黑体" w:hint="eastAsia"/>
          <w:sz w:val="32"/>
        </w:rPr>
        <w:t>同日</w:t>
      </w:r>
      <w:r w:rsidRPr="003F073E">
        <w:rPr>
          <w:rFonts w:ascii="仿宋" w:eastAsia="仿宋" w:hAnsi="仿宋" w:hint="eastAsia"/>
          <w:sz w:val="32"/>
        </w:rPr>
        <w:t>，</w:t>
      </w:r>
      <w:r w:rsidR="00D135FF" w:rsidRPr="00D135FF">
        <w:rPr>
          <w:rFonts w:ascii="仿宋" w:eastAsia="仿宋" w:hAnsi="仿宋" w:hint="eastAsia"/>
          <w:sz w:val="32"/>
        </w:rPr>
        <w:t>中心召开相关人员会议，研究全民健康信息服务平台迁移吉林祥云有关工作，起草了《关于全民健康信息服务平台迁移至吉林祥云平台的申请函》。</w:t>
      </w:r>
    </w:p>
    <w:p w:rsidR="00D666F9" w:rsidRPr="003F073E" w:rsidRDefault="00D666F9">
      <w:pPr>
        <w:spacing w:line="0" w:lineRule="atLeast"/>
        <w:rPr>
          <w:rFonts w:ascii="仿宋" w:eastAsia="仿宋" w:hAnsi="仿宋"/>
        </w:rPr>
      </w:pPr>
    </w:p>
    <w:p w:rsidR="00D666F9" w:rsidRPr="003F073E" w:rsidRDefault="005B1890">
      <w:pPr>
        <w:spacing w:line="600" w:lineRule="exact"/>
        <w:ind w:firstLineChars="200" w:firstLine="640"/>
        <w:rPr>
          <w:rFonts w:ascii="仿宋" w:eastAsia="仿宋" w:hAnsi="仿宋"/>
          <w:sz w:val="32"/>
        </w:rPr>
      </w:pPr>
      <w:r w:rsidRPr="00AE6646">
        <w:rPr>
          <w:rFonts w:ascii="仿宋" w:eastAsia="仿宋" w:hAnsi="仿宋" w:hint="eastAsia"/>
          <w:sz w:val="32"/>
        </w:rPr>
        <w:t>1月20日-4月3日</w:t>
      </w:r>
      <w:r w:rsidRPr="003F073E">
        <w:rPr>
          <w:rFonts w:ascii="仿宋" w:eastAsia="仿宋" w:hAnsi="仿宋" w:hint="eastAsia"/>
          <w:sz w:val="32"/>
        </w:rPr>
        <w:t>新冠肺炎疫情防控期间，全省共有</w:t>
      </w:r>
      <w:r w:rsidR="006044B1" w:rsidRPr="003F073E">
        <w:rPr>
          <w:rFonts w:ascii="Arial" w:eastAsia="仿宋" w:hAnsi="Arial" w:cs="Arial"/>
          <w:sz w:val="32"/>
        </w:rPr>
        <w:t>152</w:t>
      </w:r>
      <w:r w:rsidRPr="003F073E">
        <w:rPr>
          <w:rFonts w:ascii="仿宋" w:eastAsia="仿宋" w:hAnsi="仿宋" w:hint="eastAsia"/>
          <w:sz w:val="32"/>
        </w:rPr>
        <w:t>家医院</w:t>
      </w:r>
      <w:r w:rsidR="006044B1" w:rsidRPr="003F073E">
        <w:rPr>
          <w:rFonts w:ascii="Arial" w:eastAsia="仿宋" w:hAnsi="Arial" w:cs="Arial"/>
          <w:sz w:val="32"/>
        </w:rPr>
        <w:t>1617</w:t>
      </w:r>
      <w:r w:rsidRPr="003F073E">
        <w:rPr>
          <w:rFonts w:ascii="仿宋" w:eastAsia="仿宋" w:hAnsi="仿宋" w:hint="eastAsia"/>
          <w:sz w:val="32"/>
        </w:rPr>
        <w:t>名医生为居民提供线上义诊咨询服务。截至4月3日，全省各级医疗卫生机构为居民提供线上各类健康服务累计</w:t>
      </w:r>
      <w:r w:rsidR="006044B1" w:rsidRPr="003F073E">
        <w:rPr>
          <w:rFonts w:ascii="Arial" w:eastAsia="Arial Unicode MS" w:hAnsi="Arial" w:cs="Arial"/>
          <w:sz w:val="32"/>
        </w:rPr>
        <w:t>2783469</w:t>
      </w:r>
      <w:r w:rsidRPr="003F073E">
        <w:rPr>
          <w:rFonts w:ascii="仿宋" w:eastAsia="仿宋" w:hAnsi="仿宋" w:hint="eastAsia"/>
          <w:sz w:val="32"/>
        </w:rPr>
        <w:t>人次，其中“医生在线”问诊服务累计</w:t>
      </w:r>
      <w:r w:rsidR="006044B1" w:rsidRPr="003F073E">
        <w:rPr>
          <w:rFonts w:ascii="Arial" w:eastAsia="Arial Unicode MS" w:hAnsi="Arial" w:cs="Arial"/>
          <w:sz w:val="32"/>
        </w:rPr>
        <w:t>55467</w:t>
      </w:r>
      <w:r w:rsidRPr="003F073E">
        <w:rPr>
          <w:rFonts w:ascii="仿宋" w:eastAsia="仿宋" w:hAnsi="仿宋" w:hint="eastAsia"/>
          <w:sz w:val="32"/>
        </w:rPr>
        <w:t>人次。</w:t>
      </w:r>
    </w:p>
    <w:p w:rsidR="00D666F9" w:rsidRPr="003F073E" w:rsidRDefault="005B1890">
      <w:pPr>
        <w:spacing w:line="0" w:lineRule="atLeast"/>
        <w:rPr>
          <w:rFonts w:ascii="仿宋" w:eastAsia="仿宋" w:hAnsi="仿宋"/>
        </w:rPr>
      </w:pPr>
      <w:r w:rsidRPr="003F073E">
        <w:rPr>
          <w:rFonts w:ascii="仿宋" w:eastAsia="仿宋" w:hAnsi="仿宋" w:hint="eastAsia"/>
          <w:sz w:val="32"/>
        </w:rPr>
        <w:tab/>
      </w:r>
    </w:p>
    <w:p w:rsidR="00D666F9" w:rsidRPr="003F073E" w:rsidRDefault="005B1890">
      <w:pPr>
        <w:pStyle w:val="a6"/>
        <w:spacing w:line="600" w:lineRule="exact"/>
        <w:ind w:firstLineChars="200" w:firstLine="640"/>
        <w:jc w:val="both"/>
        <w:rPr>
          <w:rFonts w:ascii="仿宋" w:eastAsia="仿宋" w:hAnsi="仿宋" w:cs="仿宋"/>
          <w:sz w:val="32"/>
          <w:szCs w:val="32"/>
        </w:rPr>
      </w:pPr>
      <w:r w:rsidRPr="00AE6646">
        <w:rPr>
          <w:rFonts w:ascii="仿宋" w:eastAsia="仿宋" w:hAnsi="仿宋" w:cs="黑体" w:hint="eastAsia"/>
          <w:sz w:val="32"/>
          <w:szCs w:val="32"/>
        </w:rPr>
        <w:t>截至4月3日</w:t>
      </w:r>
      <w:r w:rsidRPr="003F073E">
        <w:rPr>
          <w:rFonts w:ascii="仿宋" w:eastAsia="仿宋" w:hAnsi="仿宋" w:cs="仿宋" w:hint="eastAsia"/>
          <w:sz w:val="32"/>
          <w:szCs w:val="32"/>
        </w:rPr>
        <w:t>，全省电子居民健康卡共</w:t>
      </w:r>
      <w:r w:rsidR="0026023C" w:rsidRPr="003F073E">
        <w:rPr>
          <w:rFonts w:ascii="Arial" w:eastAsia="仿宋" w:hAnsi="Arial" w:cs="Arial"/>
          <w:sz w:val="32"/>
          <w:szCs w:val="32"/>
        </w:rPr>
        <w:t>7615491</w:t>
      </w:r>
      <w:r w:rsidRPr="003F073E">
        <w:rPr>
          <w:rFonts w:ascii="仿宋" w:eastAsia="仿宋" w:hAnsi="仿宋" w:cs="仿宋" w:hint="eastAsia"/>
          <w:sz w:val="32"/>
          <w:szCs w:val="32"/>
        </w:rPr>
        <w:t>人用卡，</w:t>
      </w:r>
      <w:r w:rsidR="0026023C" w:rsidRPr="003F073E">
        <w:rPr>
          <w:rFonts w:ascii="Arial" w:eastAsia="仿宋" w:hAnsi="Arial" w:cs="Arial"/>
          <w:sz w:val="32"/>
          <w:szCs w:val="32"/>
        </w:rPr>
        <w:t>18778203</w:t>
      </w:r>
      <w:r w:rsidRPr="003F073E">
        <w:rPr>
          <w:rFonts w:ascii="仿宋" w:eastAsia="仿宋" w:hAnsi="仿宋" w:cs="仿宋" w:hint="eastAsia"/>
          <w:sz w:val="32"/>
          <w:szCs w:val="32"/>
        </w:rPr>
        <w:t>人次用卡。</w:t>
      </w:r>
    </w:p>
    <w:p w:rsidR="00D666F9" w:rsidRPr="003F073E" w:rsidRDefault="00D666F9">
      <w:pPr>
        <w:spacing w:line="0" w:lineRule="atLeast"/>
        <w:rPr>
          <w:rFonts w:ascii="仿宋" w:eastAsia="仿宋" w:hAnsi="仿宋"/>
        </w:rPr>
      </w:pPr>
    </w:p>
    <w:p w:rsidR="00D666F9" w:rsidRDefault="005B1890">
      <w:pPr>
        <w:ind w:firstLineChars="200" w:firstLine="640"/>
        <w:rPr>
          <w:rFonts w:ascii="仿宋" w:eastAsia="仿宋" w:hAnsi="仿宋" w:cs="仿宋"/>
          <w:sz w:val="32"/>
          <w:szCs w:val="32"/>
        </w:rPr>
      </w:pPr>
      <w:r w:rsidRPr="00AE6646">
        <w:rPr>
          <w:rFonts w:ascii="仿宋" w:eastAsia="仿宋" w:hAnsi="仿宋" w:cs="黑体" w:hint="eastAsia"/>
          <w:sz w:val="32"/>
          <w:szCs w:val="32"/>
        </w:rPr>
        <w:t>截至4月3日</w:t>
      </w:r>
      <w:r w:rsidRPr="003F073E">
        <w:rPr>
          <w:rFonts w:ascii="仿宋" w:eastAsia="仿宋" w:hAnsi="仿宋" w:cs="仿宋" w:hint="eastAsia"/>
          <w:sz w:val="32"/>
          <w:szCs w:val="32"/>
        </w:rPr>
        <w:t>，全省</w:t>
      </w:r>
      <w:r w:rsidRPr="003F073E">
        <w:rPr>
          <w:rFonts w:ascii="Arial" w:eastAsia="仿宋" w:hAnsi="Arial" w:cs="Arial" w:hint="eastAsia"/>
          <w:sz w:val="32"/>
          <w:szCs w:val="32"/>
        </w:rPr>
        <w:t>8</w:t>
      </w:r>
      <w:r w:rsidRPr="003F073E">
        <w:rPr>
          <w:rFonts w:ascii="仿宋" w:eastAsia="仿宋" w:hAnsi="仿宋" w:cs="仿宋" w:hint="eastAsia"/>
          <w:sz w:val="32"/>
          <w:szCs w:val="32"/>
        </w:rPr>
        <w:t>家省直医院实现与省平台网络联通，其中</w:t>
      </w:r>
      <w:r w:rsidRPr="003F073E">
        <w:rPr>
          <w:rFonts w:ascii="Arial" w:eastAsia="仿宋" w:hAnsi="Arial" w:cs="Arial" w:hint="eastAsia"/>
          <w:sz w:val="32"/>
          <w:szCs w:val="32"/>
        </w:rPr>
        <w:t>6</w:t>
      </w:r>
      <w:r w:rsidRPr="003F073E">
        <w:rPr>
          <w:rFonts w:ascii="仿宋" w:eastAsia="仿宋" w:hAnsi="仿宋" w:cs="仿宋" w:hint="eastAsia"/>
          <w:sz w:val="32"/>
          <w:szCs w:val="32"/>
        </w:rPr>
        <w:t>家医院实现部分电子病历类存量数据上传至省平台。</w:t>
      </w:r>
    </w:p>
    <w:p w:rsidR="003F073E" w:rsidRPr="003F073E" w:rsidRDefault="003F073E" w:rsidP="003F073E">
      <w:pPr>
        <w:spacing w:line="0" w:lineRule="atLeast"/>
        <w:rPr>
          <w:rFonts w:ascii="仿宋" w:eastAsia="仿宋" w:hAnsi="仿宋"/>
        </w:rPr>
      </w:pPr>
    </w:p>
    <w:tbl>
      <w:tblPr>
        <w:tblStyle w:val="a7"/>
        <w:tblW w:w="0" w:type="auto"/>
        <w:tblBorders>
          <w:top w:val="single" w:sz="6" w:space="0" w:color="7F7F7F" w:themeColor="text1" w:themeTint="80"/>
          <w:left w:val="none" w:sz="0" w:space="0" w:color="auto"/>
          <w:bottom w:val="single" w:sz="6" w:space="0" w:color="7F7F7F" w:themeColor="text1" w:themeTint="80"/>
          <w:right w:val="none" w:sz="0" w:space="0" w:color="auto"/>
          <w:insideH w:val="single" w:sz="6" w:space="0" w:color="7F7F7F" w:themeColor="text1" w:themeTint="80"/>
          <w:insideV w:val="single" w:sz="6" w:space="0" w:color="7F7F7F" w:themeColor="text1" w:themeTint="80"/>
        </w:tblBorders>
        <w:tblLayout w:type="fixed"/>
        <w:tblLook w:val="04A0" w:firstRow="1" w:lastRow="0" w:firstColumn="1" w:lastColumn="0" w:noHBand="0" w:noVBand="1"/>
      </w:tblPr>
      <w:tblGrid>
        <w:gridCol w:w="959"/>
        <w:gridCol w:w="4111"/>
        <w:gridCol w:w="1842"/>
        <w:gridCol w:w="1610"/>
      </w:tblGrid>
      <w:tr w:rsidR="00D666F9" w:rsidTr="00AE6646">
        <w:trPr>
          <w:trHeight w:val="552"/>
          <w:tblHeader/>
        </w:trPr>
        <w:tc>
          <w:tcPr>
            <w:tcW w:w="959" w:type="dxa"/>
            <w:vAlign w:val="center"/>
          </w:tcPr>
          <w:p w:rsidR="00D666F9" w:rsidRPr="003F073E" w:rsidRDefault="005B1890" w:rsidP="0026023C">
            <w:pPr>
              <w:tabs>
                <w:tab w:val="left" w:pos="1904"/>
              </w:tabs>
              <w:spacing w:line="0" w:lineRule="atLeast"/>
              <w:jc w:val="center"/>
              <w:rPr>
                <w:rFonts w:ascii="黑体" w:eastAsia="黑体" w:hAnsi="黑体" w:cs="黑体"/>
                <w:color w:val="262626" w:themeColor="text1" w:themeTint="D9"/>
                <w:sz w:val="28"/>
                <w:szCs w:val="28"/>
              </w:rPr>
            </w:pPr>
            <w:r w:rsidRPr="003F073E">
              <w:rPr>
                <w:rFonts w:ascii="黑体" w:eastAsia="黑体" w:hAnsi="黑体" w:cs="黑体" w:hint="eastAsia"/>
                <w:color w:val="262626" w:themeColor="text1" w:themeTint="D9"/>
                <w:sz w:val="28"/>
                <w:szCs w:val="32"/>
              </w:rPr>
              <w:lastRenderedPageBreak/>
              <w:t>序号</w:t>
            </w:r>
          </w:p>
        </w:tc>
        <w:tc>
          <w:tcPr>
            <w:tcW w:w="4111" w:type="dxa"/>
            <w:vAlign w:val="center"/>
          </w:tcPr>
          <w:p w:rsidR="00D666F9" w:rsidRPr="003F073E" w:rsidRDefault="005B1890">
            <w:pPr>
              <w:spacing w:line="0" w:lineRule="atLeast"/>
              <w:jc w:val="center"/>
              <w:rPr>
                <w:rFonts w:ascii="黑体" w:eastAsia="黑体" w:hAnsi="黑体" w:cs="黑体"/>
                <w:color w:val="262626" w:themeColor="text1" w:themeTint="D9"/>
                <w:sz w:val="28"/>
                <w:szCs w:val="28"/>
              </w:rPr>
            </w:pPr>
            <w:r w:rsidRPr="003F073E">
              <w:rPr>
                <w:rFonts w:ascii="黑体" w:eastAsia="黑体" w:hAnsi="黑体" w:cs="黑体" w:hint="eastAsia"/>
                <w:color w:val="262626" w:themeColor="text1" w:themeTint="D9"/>
                <w:sz w:val="28"/>
                <w:szCs w:val="28"/>
              </w:rPr>
              <w:t>医疗机构</w:t>
            </w:r>
          </w:p>
        </w:tc>
        <w:tc>
          <w:tcPr>
            <w:tcW w:w="1842" w:type="dxa"/>
            <w:vAlign w:val="center"/>
          </w:tcPr>
          <w:p w:rsidR="00D666F9" w:rsidRPr="003F073E" w:rsidRDefault="005B1890">
            <w:pPr>
              <w:spacing w:line="0" w:lineRule="atLeast"/>
              <w:jc w:val="center"/>
              <w:rPr>
                <w:rFonts w:ascii="黑体" w:eastAsia="黑体" w:hAnsi="黑体" w:cs="黑体"/>
                <w:color w:val="262626" w:themeColor="text1" w:themeTint="D9"/>
                <w:sz w:val="28"/>
                <w:szCs w:val="28"/>
              </w:rPr>
            </w:pPr>
            <w:r w:rsidRPr="003F073E">
              <w:rPr>
                <w:rFonts w:ascii="黑体" w:eastAsia="黑体" w:hAnsi="黑体" w:cs="黑体" w:hint="eastAsia"/>
                <w:color w:val="262626" w:themeColor="text1" w:themeTint="D9"/>
                <w:sz w:val="28"/>
                <w:szCs w:val="28"/>
              </w:rPr>
              <w:t>网络联通</w:t>
            </w:r>
          </w:p>
        </w:tc>
        <w:tc>
          <w:tcPr>
            <w:tcW w:w="1610" w:type="dxa"/>
            <w:vAlign w:val="center"/>
          </w:tcPr>
          <w:p w:rsidR="00D666F9" w:rsidRPr="003F073E" w:rsidRDefault="005B1890">
            <w:pPr>
              <w:spacing w:line="0" w:lineRule="atLeast"/>
              <w:jc w:val="center"/>
              <w:rPr>
                <w:rFonts w:ascii="黑体" w:eastAsia="黑体" w:hAnsi="黑体" w:cs="黑体"/>
                <w:color w:val="262626" w:themeColor="text1" w:themeTint="D9"/>
                <w:sz w:val="28"/>
                <w:szCs w:val="28"/>
              </w:rPr>
            </w:pPr>
            <w:r w:rsidRPr="003F073E">
              <w:rPr>
                <w:rFonts w:ascii="黑体" w:eastAsia="黑体" w:hAnsi="黑体" w:cs="黑体" w:hint="eastAsia"/>
                <w:color w:val="262626" w:themeColor="text1" w:themeTint="D9"/>
                <w:sz w:val="28"/>
                <w:szCs w:val="28"/>
              </w:rPr>
              <w:t>数据上传</w:t>
            </w:r>
          </w:p>
        </w:tc>
      </w:tr>
      <w:tr w:rsidR="00D666F9" w:rsidTr="00AE6646">
        <w:trPr>
          <w:trHeight w:val="397"/>
        </w:trPr>
        <w:tc>
          <w:tcPr>
            <w:tcW w:w="959"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1</w:t>
            </w:r>
          </w:p>
        </w:tc>
        <w:tc>
          <w:tcPr>
            <w:tcW w:w="4111" w:type="dxa"/>
            <w:vAlign w:val="center"/>
          </w:tcPr>
          <w:p w:rsidR="00D666F9" w:rsidRDefault="005B1890">
            <w:pPr>
              <w:spacing w:line="0" w:lineRule="atLeast"/>
              <w:jc w:val="left"/>
              <w:rPr>
                <w:rFonts w:ascii="宋体" w:eastAsia="宋体" w:hAnsi="宋体" w:cs="宋体"/>
                <w:sz w:val="28"/>
                <w:szCs w:val="28"/>
              </w:rPr>
            </w:pPr>
            <w:r>
              <w:rPr>
                <w:rFonts w:ascii="宋体" w:eastAsia="宋体" w:hAnsi="宋体" w:cs="宋体" w:hint="eastAsia"/>
                <w:sz w:val="28"/>
                <w:szCs w:val="28"/>
              </w:rPr>
              <w:t>省人民医院</w:t>
            </w:r>
          </w:p>
        </w:tc>
        <w:tc>
          <w:tcPr>
            <w:tcW w:w="1842"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D666F9" w:rsidTr="00AE6646">
        <w:trPr>
          <w:trHeight w:val="397"/>
        </w:trPr>
        <w:tc>
          <w:tcPr>
            <w:tcW w:w="959"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2</w:t>
            </w:r>
          </w:p>
        </w:tc>
        <w:tc>
          <w:tcPr>
            <w:tcW w:w="4111" w:type="dxa"/>
            <w:vAlign w:val="center"/>
          </w:tcPr>
          <w:p w:rsidR="00D666F9" w:rsidRDefault="005B1890">
            <w:pPr>
              <w:spacing w:line="0" w:lineRule="atLeast"/>
              <w:jc w:val="left"/>
              <w:rPr>
                <w:rFonts w:ascii="宋体" w:eastAsia="宋体" w:hAnsi="宋体" w:cs="宋体"/>
                <w:sz w:val="28"/>
                <w:szCs w:val="28"/>
              </w:rPr>
            </w:pPr>
            <w:r>
              <w:rPr>
                <w:rFonts w:ascii="宋体" w:eastAsia="宋体" w:hAnsi="宋体" w:cs="宋体" w:hint="eastAsia"/>
                <w:sz w:val="28"/>
                <w:szCs w:val="28"/>
              </w:rPr>
              <w:t>省中医</w:t>
            </w:r>
            <w:r w:rsidR="00CF71AF">
              <w:rPr>
                <w:rFonts w:ascii="宋体" w:eastAsia="宋体" w:hAnsi="宋体" w:cs="宋体" w:hint="eastAsia"/>
                <w:sz w:val="28"/>
                <w:szCs w:val="28"/>
              </w:rPr>
              <w:t>药</w:t>
            </w:r>
            <w:bookmarkStart w:id="0" w:name="_GoBack"/>
            <w:bookmarkEnd w:id="0"/>
            <w:r>
              <w:rPr>
                <w:rFonts w:ascii="宋体" w:eastAsia="宋体" w:hAnsi="宋体" w:cs="宋体" w:hint="eastAsia"/>
                <w:sz w:val="28"/>
                <w:szCs w:val="28"/>
              </w:rPr>
              <w:t>科学院第一临床医院</w:t>
            </w:r>
          </w:p>
        </w:tc>
        <w:tc>
          <w:tcPr>
            <w:tcW w:w="1842"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D666F9" w:rsidTr="00AE6646">
        <w:trPr>
          <w:trHeight w:val="397"/>
        </w:trPr>
        <w:tc>
          <w:tcPr>
            <w:tcW w:w="959"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3</w:t>
            </w:r>
          </w:p>
        </w:tc>
        <w:tc>
          <w:tcPr>
            <w:tcW w:w="4111" w:type="dxa"/>
            <w:vAlign w:val="center"/>
          </w:tcPr>
          <w:p w:rsidR="00D666F9" w:rsidRDefault="005B1890">
            <w:pPr>
              <w:spacing w:line="0" w:lineRule="atLeast"/>
              <w:jc w:val="left"/>
              <w:rPr>
                <w:rFonts w:ascii="宋体" w:eastAsia="宋体" w:hAnsi="宋体" w:cs="宋体"/>
                <w:sz w:val="28"/>
                <w:szCs w:val="28"/>
              </w:rPr>
            </w:pPr>
            <w:r>
              <w:rPr>
                <w:rFonts w:ascii="宋体" w:eastAsia="宋体" w:hAnsi="宋体" w:cs="宋体" w:hint="eastAsia"/>
                <w:sz w:val="28"/>
                <w:szCs w:val="28"/>
              </w:rPr>
              <w:t>省妇幼保健院</w:t>
            </w:r>
          </w:p>
        </w:tc>
        <w:tc>
          <w:tcPr>
            <w:tcW w:w="1842"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D666F9" w:rsidTr="00AE6646">
        <w:trPr>
          <w:trHeight w:val="397"/>
        </w:trPr>
        <w:tc>
          <w:tcPr>
            <w:tcW w:w="959"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4</w:t>
            </w:r>
          </w:p>
        </w:tc>
        <w:tc>
          <w:tcPr>
            <w:tcW w:w="4111" w:type="dxa"/>
            <w:vAlign w:val="center"/>
          </w:tcPr>
          <w:p w:rsidR="00D666F9" w:rsidRDefault="005B1890">
            <w:pPr>
              <w:spacing w:line="0" w:lineRule="atLeast"/>
              <w:jc w:val="left"/>
              <w:rPr>
                <w:rFonts w:ascii="宋体" w:eastAsia="宋体" w:hAnsi="宋体" w:cs="宋体"/>
                <w:sz w:val="28"/>
                <w:szCs w:val="28"/>
              </w:rPr>
            </w:pPr>
            <w:r>
              <w:rPr>
                <w:rFonts w:ascii="宋体" w:eastAsia="宋体" w:hAnsi="宋体" w:cs="宋体" w:hint="eastAsia"/>
                <w:sz w:val="28"/>
                <w:szCs w:val="28"/>
              </w:rPr>
              <w:t>省脑科医院</w:t>
            </w:r>
          </w:p>
        </w:tc>
        <w:tc>
          <w:tcPr>
            <w:tcW w:w="1842"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D666F9" w:rsidTr="00AE6646">
        <w:trPr>
          <w:trHeight w:val="397"/>
        </w:trPr>
        <w:tc>
          <w:tcPr>
            <w:tcW w:w="959"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5</w:t>
            </w:r>
          </w:p>
        </w:tc>
        <w:tc>
          <w:tcPr>
            <w:tcW w:w="4111" w:type="dxa"/>
            <w:vAlign w:val="center"/>
          </w:tcPr>
          <w:p w:rsidR="00D666F9" w:rsidRDefault="005B1890">
            <w:pPr>
              <w:spacing w:line="0" w:lineRule="atLeast"/>
              <w:jc w:val="left"/>
              <w:rPr>
                <w:rFonts w:ascii="宋体" w:eastAsia="宋体" w:hAnsi="宋体" w:cs="宋体"/>
                <w:sz w:val="28"/>
                <w:szCs w:val="28"/>
              </w:rPr>
            </w:pPr>
            <w:r>
              <w:rPr>
                <w:rFonts w:ascii="宋体" w:eastAsia="宋体" w:hAnsi="宋体" w:cs="宋体" w:hint="eastAsia"/>
                <w:sz w:val="28"/>
                <w:szCs w:val="28"/>
              </w:rPr>
              <w:t>省结核病医院</w:t>
            </w:r>
          </w:p>
        </w:tc>
        <w:tc>
          <w:tcPr>
            <w:tcW w:w="1842"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D666F9" w:rsidTr="00AE6646">
        <w:trPr>
          <w:trHeight w:val="397"/>
        </w:trPr>
        <w:tc>
          <w:tcPr>
            <w:tcW w:w="959"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6</w:t>
            </w:r>
          </w:p>
        </w:tc>
        <w:tc>
          <w:tcPr>
            <w:tcW w:w="4111" w:type="dxa"/>
            <w:vAlign w:val="center"/>
          </w:tcPr>
          <w:p w:rsidR="00D666F9" w:rsidRDefault="005B1890">
            <w:pPr>
              <w:spacing w:line="0" w:lineRule="atLeast"/>
              <w:jc w:val="left"/>
              <w:rPr>
                <w:rFonts w:ascii="宋体" w:eastAsia="宋体" w:hAnsi="宋体" w:cs="宋体"/>
                <w:sz w:val="28"/>
                <w:szCs w:val="28"/>
              </w:rPr>
            </w:pPr>
            <w:r>
              <w:rPr>
                <w:rFonts w:ascii="宋体" w:eastAsia="宋体" w:hAnsi="宋体" w:cs="宋体" w:hint="eastAsia"/>
                <w:sz w:val="28"/>
                <w:szCs w:val="28"/>
              </w:rPr>
              <w:t>省职业病防治院</w:t>
            </w:r>
          </w:p>
        </w:tc>
        <w:tc>
          <w:tcPr>
            <w:tcW w:w="1842"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实现</w:t>
            </w:r>
          </w:p>
        </w:tc>
      </w:tr>
      <w:tr w:rsidR="00D666F9" w:rsidTr="00AE6646">
        <w:trPr>
          <w:trHeight w:val="397"/>
        </w:trPr>
        <w:tc>
          <w:tcPr>
            <w:tcW w:w="959"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7</w:t>
            </w:r>
          </w:p>
        </w:tc>
        <w:tc>
          <w:tcPr>
            <w:tcW w:w="4111" w:type="dxa"/>
            <w:vAlign w:val="center"/>
          </w:tcPr>
          <w:p w:rsidR="00D666F9" w:rsidRDefault="005B1890">
            <w:pPr>
              <w:spacing w:line="0" w:lineRule="atLeast"/>
              <w:jc w:val="left"/>
              <w:rPr>
                <w:rFonts w:ascii="宋体" w:eastAsia="宋体" w:hAnsi="宋体" w:cs="宋体"/>
                <w:sz w:val="28"/>
                <w:szCs w:val="28"/>
              </w:rPr>
            </w:pPr>
            <w:r>
              <w:rPr>
                <w:rFonts w:ascii="宋体" w:eastAsia="宋体" w:hAnsi="宋体" w:cs="宋体" w:hint="eastAsia"/>
                <w:sz w:val="28"/>
                <w:szCs w:val="28"/>
              </w:rPr>
              <w:t>省肿瘤医院</w:t>
            </w:r>
          </w:p>
        </w:tc>
        <w:tc>
          <w:tcPr>
            <w:tcW w:w="1842"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D666F9" w:rsidRPr="003F073E" w:rsidRDefault="005B1890">
            <w:pPr>
              <w:spacing w:line="0" w:lineRule="atLeast"/>
              <w:jc w:val="center"/>
              <w:rPr>
                <w:rFonts w:ascii="宋体" w:eastAsia="宋体" w:hAnsi="宋体" w:cs="宋体"/>
                <w:color w:val="595959" w:themeColor="text1" w:themeTint="A6"/>
                <w:sz w:val="28"/>
                <w:szCs w:val="28"/>
              </w:rPr>
            </w:pPr>
            <w:r w:rsidRPr="003F073E">
              <w:rPr>
                <w:rFonts w:ascii="宋体" w:eastAsia="宋体" w:hAnsi="宋体" w:cs="宋体" w:hint="eastAsia"/>
                <w:color w:val="595959" w:themeColor="text1" w:themeTint="A6"/>
                <w:sz w:val="28"/>
                <w:szCs w:val="28"/>
              </w:rPr>
              <w:t>待上传</w:t>
            </w:r>
          </w:p>
        </w:tc>
      </w:tr>
      <w:tr w:rsidR="00D666F9" w:rsidTr="00AE6646">
        <w:trPr>
          <w:trHeight w:val="397"/>
        </w:trPr>
        <w:tc>
          <w:tcPr>
            <w:tcW w:w="959"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8</w:t>
            </w:r>
          </w:p>
        </w:tc>
        <w:tc>
          <w:tcPr>
            <w:tcW w:w="4111" w:type="dxa"/>
            <w:vAlign w:val="center"/>
          </w:tcPr>
          <w:p w:rsidR="00D666F9" w:rsidRDefault="005B1890">
            <w:pPr>
              <w:spacing w:line="0" w:lineRule="atLeast"/>
              <w:jc w:val="left"/>
              <w:rPr>
                <w:rFonts w:ascii="宋体" w:eastAsia="宋体" w:hAnsi="宋体" w:cs="宋体"/>
                <w:sz w:val="28"/>
                <w:szCs w:val="28"/>
              </w:rPr>
            </w:pPr>
            <w:r>
              <w:rPr>
                <w:rFonts w:ascii="宋体" w:eastAsia="宋体" w:hAnsi="宋体" w:cs="宋体" w:hint="eastAsia"/>
                <w:sz w:val="28"/>
                <w:szCs w:val="28"/>
              </w:rPr>
              <w:t>省前卫医院</w:t>
            </w:r>
          </w:p>
        </w:tc>
        <w:tc>
          <w:tcPr>
            <w:tcW w:w="1842" w:type="dxa"/>
            <w:vAlign w:val="center"/>
          </w:tcPr>
          <w:p w:rsidR="00D666F9" w:rsidRDefault="005B1890">
            <w:pPr>
              <w:spacing w:line="0" w:lineRule="atLeast"/>
              <w:jc w:val="center"/>
              <w:rPr>
                <w:rFonts w:ascii="宋体" w:eastAsia="宋体" w:hAnsi="宋体" w:cs="宋体"/>
                <w:sz w:val="28"/>
                <w:szCs w:val="28"/>
              </w:rPr>
            </w:pPr>
            <w:r>
              <w:rPr>
                <w:rFonts w:ascii="宋体" w:eastAsia="宋体" w:hAnsi="宋体" w:cs="宋体" w:hint="eastAsia"/>
                <w:sz w:val="28"/>
                <w:szCs w:val="28"/>
              </w:rPr>
              <w:t>已联通</w:t>
            </w:r>
          </w:p>
        </w:tc>
        <w:tc>
          <w:tcPr>
            <w:tcW w:w="1610" w:type="dxa"/>
            <w:vAlign w:val="center"/>
          </w:tcPr>
          <w:p w:rsidR="00D666F9" w:rsidRPr="003F073E" w:rsidRDefault="005B1890">
            <w:pPr>
              <w:spacing w:line="0" w:lineRule="atLeast"/>
              <w:jc w:val="center"/>
              <w:rPr>
                <w:rFonts w:ascii="宋体" w:eastAsia="宋体" w:hAnsi="宋体" w:cs="宋体"/>
                <w:color w:val="595959" w:themeColor="text1" w:themeTint="A6"/>
                <w:sz w:val="28"/>
                <w:szCs w:val="28"/>
              </w:rPr>
            </w:pPr>
            <w:r w:rsidRPr="003F073E">
              <w:rPr>
                <w:rFonts w:ascii="宋体" w:eastAsia="宋体" w:hAnsi="宋体" w:cs="宋体" w:hint="eastAsia"/>
                <w:color w:val="595959" w:themeColor="text1" w:themeTint="A6"/>
                <w:sz w:val="28"/>
                <w:szCs w:val="28"/>
              </w:rPr>
              <w:t>待上传</w:t>
            </w:r>
          </w:p>
        </w:tc>
      </w:tr>
    </w:tbl>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5C4569" w:rsidRDefault="005C4569">
      <w:pPr>
        <w:spacing w:line="440" w:lineRule="exact"/>
        <w:rPr>
          <w:rFonts w:ascii="方正准圆_GBK" w:eastAsia="方正准圆_GBK" w:hAnsi="方正准圆_GBK" w:cs="方正准圆_GBK"/>
          <w:color w:val="404040" w:themeColor="text1" w:themeTint="BF"/>
          <w:sz w:val="28"/>
        </w:rPr>
      </w:pPr>
    </w:p>
    <w:p w:rsidR="005C4569" w:rsidRDefault="005C4569">
      <w:pPr>
        <w:spacing w:line="440" w:lineRule="exact"/>
        <w:rPr>
          <w:rFonts w:ascii="方正准圆_GBK" w:eastAsia="方正准圆_GBK" w:hAnsi="方正准圆_GBK" w:cs="方正准圆_GBK"/>
          <w:color w:val="404040" w:themeColor="text1" w:themeTint="BF"/>
          <w:sz w:val="28"/>
        </w:rPr>
      </w:pPr>
    </w:p>
    <w:p w:rsidR="005C4569" w:rsidRDefault="005C4569">
      <w:pPr>
        <w:spacing w:line="440" w:lineRule="exact"/>
        <w:rPr>
          <w:rFonts w:ascii="方正准圆_GBK" w:eastAsia="方正准圆_GBK" w:hAnsi="方正准圆_GBK" w:cs="方正准圆_GBK"/>
          <w:color w:val="404040" w:themeColor="text1" w:themeTint="BF"/>
          <w:sz w:val="28"/>
        </w:rPr>
      </w:pPr>
    </w:p>
    <w:p w:rsidR="005C4569" w:rsidRDefault="005C4569">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AE6646" w:rsidRDefault="00AE6646">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686618" w:rsidRDefault="00686618">
      <w:pPr>
        <w:spacing w:line="440" w:lineRule="exact"/>
        <w:rPr>
          <w:rFonts w:ascii="方正准圆_GBK" w:eastAsia="方正准圆_GBK" w:hAnsi="方正准圆_GBK" w:cs="方正准圆_GBK"/>
          <w:color w:val="404040" w:themeColor="text1" w:themeTint="BF"/>
          <w:sz w:val="28"/>
        </w:rPr>
      </w:pPr>
    </w:p>
    <w:p w:rsidR="00D666F9" w:rsidRDefault="005B1890">
      <w:pPr>
        <w:spacing w:line="440" w:lineRule="exact"/>
        <w:rPr>
          <w:sz w:val="28"/>
        </w:rPr>
      </w:pPr>
      <w:r>
        <w:rPr>
          <w:rFonts w:ascii="方正准圆_GBK" w:eastAsia="方正准圆_GBK" w:hAnsi="方正准圆_GBK" w:cs="方正准圆_GBK" w:hint="eastAsia"/>
          <w:color w:val="404040" w:themeColor="text1" w:themeTint="BF"/>
          <w:sz w:val="28"/>
        </w:rPr>
        <w:t>吉林省卫生健康信息中心电子政务科</w:t>
      </w:r>
      <w:r>
        <w:rPr>
          <w:rFonts w:hint="eastAsia"/>
          <w:color w:val="404040" w:themeColor="text1" w:themeTint="BF"/>
          <w:sz w:val="28"/>
        </w:rPr>
        <w:t xml:space="preserve">   </w:t>
      </w:r>
      <w:r>
        <w:rPr>
          <w:rFonts w:ascii="楷体" w:eastAsia="楷体" w:hAnsi="楷体" w:cs="楷体" w:hint="eastAsia"/>
          <w:sz w:val="28"/>
          <w:szCs w:val="28"/>
        </w:rPr>
        <w:t>投稿邮箱</w:t>
      </w:r>
      <w:r>
        <w:rPr>
          <w:rFonts w:hint="eastAsia"/>
          <w:sz w:val="28"/>
          <w:szCs w:val="28"/>
        </w:rPr>
        <w:t>：</w:t>
      </w:r>
      <w:r>
        <w:rPr>
          <w:rFonts w:hint="eastAsia"/>
          <w:sz w:val="28"/>
          <w:szCs w:val="28"/>
        </w:rPr>
        <w:t>jlwsjkxx@126.com</w:t>
      </w:r>
    </w:p>
    <w:p w:rsidR="00D666F9" w:rsidRDefault="005B1890">
      <w:pPr>
        <w:spacing w:before="100"/>
        <w:rPr>
          <w:rFonts w:ascii="楷体" w:eastAsia="楷体" w:hAnsi="楷体"/>
          <w:sz w:val="28"/>
        </w:rPr>
      </w:pPr>
      <w:r>
        <w:rPr>
          <w:rFonts w:ascii="黑体" w:eastAsia="黑体" w:hAnsi="黑体" w:hint="eastAsia"/>
          <w:noProof/>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25pt,4.75pt" to="415.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" strokecolor="gray [1629]"/>
            </w:pict>
          </mc:Fallback>
        </mc:AlternateContent>
      </w:r>
      <w:r>
        <w:rPr>
          <w:rFonts w:ascii="黑体" w:eastAsia="黑体" w:hAnsi="黑体" w:hint="eastAsia"/>
          <w:noProof/>
          <w:color w:val="FF0000"/>
          <w:sz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482600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45pt,38pt" to="417.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" strokecolor="gray [1629]"/>
            </w:pict>
          </mc:Fallback>
        </mc:AlternateContent>
      </w:r>
      <w:r>
        <w:rPr>
          <w:rFonts w:ascii="仿宋" w:eastAsia="仿宋" w:hAnsi="仿宋" w:hint="eastAsia"/>
          <w:sz w:val="28"/>
        </w:rPr>
        <w:t>签发</w:t>
      </w:r>
      <w:r>
        <w:rPr>
          <w:rFonts w:ascii="楷体" w:eastAsia="楷体" w:hAnsi="楷体" w:hint="eastAsia"/>
          <w:sz w:val="28"/>
        </w:rPr>
        <w:t xml:space="preserve">:赵颖春                                    </w:t>
      </w:r>
      <w:r>
        <w:rPr>
          <w:rFonts w:ascii="仿宋" w:eastAsia="仿宋" w:hAnsi="仿宋" w:hint="eastAsia"/>
          <w:sz w:val="28"/>
        </w:rPr>
        <w:t>编辑</w:t>
      </w:r>
      <w:r>
        <w:rPr>
          <w:rFonts w:ascii="楷体" w:eastAsia="楷体" w:hAnsi="楷体" w:hint="eastAsia"/>
          <w:sz w:val="28"/>
        </w:rPr>
        <w:t>: 王秋月</w:t>
      </w:r>
    </w:p>
    <w:sectPr w:rsidR="00D666F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0CB" w:rsidRDefault="005B1890">
      <w:r>
        <w:separator/>
      </w:r>
    </w:p>
  </w:endnote>
  <w:endnote w:type="continuationSeparator" w:id="0">
    <w:p w:rsidR="009000CB" w:rsidRDefault="005B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黑体"/>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小标宋_GBK">
    <w:altName w:val="微软雅黑"/>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方正准圆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869355"/>
    </w:sdtPr>
    <w:sdtEndPr/>
    <w:sdtContent>
      <w:sdt>
        <w:sdtPr>
          <w:id w:val="-1669238322"/>
        </w:sdtPr>
        <w:sdtEndPr/>
        <w:sdtContent>
          <w:p w:rsidR="00D666F9" w:rsidRDefault="005B1890">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FA306A">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A306A">
              <w:rPr>
                <w:b/>
                <w:bCs/>
                <w:noProof/>
              </w:rPr>
              <w:t>3</w:t>
            </w:r>
            <w:r>
              <w:rPr>
                <w:b/>
                <w:bCs/>
                <w:sz w:val="24"/>
                <w:szCs w:val="24"/>
              </w:rPr>
              <w:fldChar w:fldCharType="end"/>
            </w:r>
          </w:p>
        </w:sdtContent>
      </w:sdt>
    </w:sdtContent>
  </w:sdt>
  <w:p w:rsidR="00D666F9" w:rsidRDefault="00D666F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0CB" w:rsidRDefault="005B1890">
      <w:r>
        <w:separator/>
      </w:r>
    </w:p>
  </w:footnote>
  <w:footnote w:type="continuationSeparator" w:id="0">
    <w:p w:rsidR="009000CB" w:rsidRDefault="005B18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8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83526"/>
    <w:rsid w:val="002120DF"/>
    <w:rsid w:val="00220E2A"/>
    <w:rsid w:val="00230A23"/>
    <w:rsid w:val="00235D52"/>
    <w:rsid w:val="0026023C"/>
    <w:rsid w:val="00293959"/>
    <w:rsid w:val="002C12B6"/>
    <w:rsid w:val="003316E7"/>
    <w:rsid w:val="00337AAD"/>
    <w:rsid w:val="00341AF0"/>
    <w:rsid w:val="003C11E2"/>
    <w:rsid w:val="003C4DCF"/>
    <w:rsid w:val="003F073E"/>
    <w:rsid w:val="003F5665"/>
    <w:rsid w:val="00416387"/>
    <w:rsid w:val="00421FBC"/>
    <w:rsid w:val="004D2F6F"/>
    <w:rsid w:val="0051244F"/>
    <w:rsid w:val="005440FA"/>
    <w:rsid w:val="005732A5"/>
    <w:rsid w:val="00584FBE"/>
    <w:rsid w:val="00597B7D"/>
    <w:rsid w:val="005B163C"/>
    <w:rsid w:val="005B1890"/>
    <w:rsid w:val="005B2791"/>
    <w:rsid w:val="005C4569"/>
    <w:rsid w:val="005F5516"/>
    <w:rsid w:val="006044B1"/>
    <w:rsid w:val="00611226"/>
    <w:rsid w:val="00664FE3"/>
    <w:rsid w:val="00681044"/>
    <w:rsid w:val="00686618"/>
    <w:rsid w:val="006A1262"/>
    <w:rsid w:val="006D57F3"/>
    <w:rsid w:val="006E29A6"/>
    <w:rsid w:val="0070280E"/>
    <w:rsid w:val="0070693A"/>
    <w:rsid w:val="00743A0B"/>
    <w:rsid w:val="007E2CE9"/>
    <w:rsid w:val="007F59CD"/>
    <w:rsid w:val="00826FF0"/>
    <w:rsid w:val="008327D7"/>
    <w:rsid w:val="00842E10"/>
    <w:rsid w:val="0084322D"/>
    <w:rsid w:val="00843744"/>
    <w:rsid w:val="008618B8"/>
    <w:rsid w:val="00896D46"/>
    <w:rsid w:val="008B624B"/>
    <w:rsid w:val="009000CB"/>
    <w:rsid w:val="0095520B"/>
    <w:rsid w:val="009D48CD"/>
    <w:rsid w:val="009E547A"/>
    <w:rsid w:val="00A7029C"/>
    <w:rsid w:val="00AB3CBE"/>
    <w:rsid w:val="00AE6646"/>
    <w:rsid w:val="00B13190"/>
    <w:rsid w:val="00B13888"/>
    <w:rsid w:val="00B75098"/>
    <w:rsid w:val="00B91EA1"/>
    <w:rsid w:val="00BC4585"/>
    <w:rsid w:val="00BD2BDB"/>
    <w:rsid w:val="00C40272"/>
    <w:rsid w:val="00C47DB3"/>
    <w:rsid w:val="00CD70F7"/>
    <w:rsid w:val="00CF71AF"/>
    <w:rsid w:val="00D135FF"/>
    <w:rsid w:val="00D666F9"/>
    <w:rsid w:val="00D74438"/>
    <w:rsid w:val="00DA1B12"/>
    <w:rsid w:val="00DB2A06"/>
    <w:rsid w:val="00DC45E5"/>
    <w:rsid w:val="00E00C71"/>
    <w:rsid w:val="00E160D8"/>
    <w:rsid w:val="00E236C3"/>
    <w:rsid w:val="00E4337E"/>
    <w:rsid w:val="00E576B5"/>
    <w:rsid w:val="00E60100"/>
    <w:rsid w:val="00E82E62"/>
    <w:rsid w:val="00E876B1"/>
    <w:rsid w:val="00EC5360"/>
    <w:rsid w:val="00ED114D"/>
    <w:rsid w:val="00EE454A"/>
    <w:rsid w:val="00F35456"/>
    <w:rsid w:val="00F544E0"/>
    <w:rsid w:val="00F7047D"/>
    <w:rsid w:val="00FA306A"/>
    <w:rsid w:val="00FB211B"/>
    <w:rsid w:val="00FF5380"/>
    <w:rsid w:val="0235347C"/>
    <w:rsid w:val="10984FBD"/>
    <w:rsid w:val="122E2EB4"/>
    <w:rsid w:val="15720187"/>
    <w:rsid w:val="1EDB54D3"/>
    <w:rsid w:val="27E552AA"/>
    <w:rsid w:val="32F866D4"/>
    <w:rsid w:val="32F95EB8"/>
    <w:rsid w:val="33F8458B"/>
    <w:rsid w:val="36223773"/>
    <w:rsid w:val="3682648E"/>
    <w:rsid w:val="3DF24A8E"/>
    <w:rsid w:val="3E7D6DC0"/>
    <w:rsid w:val="41A21C8C"/>
    <w:rsid w:val="45B02A6C"/>
    <w:rsid w:val="47435DC4"/>
    <w:rsid w:val="48486A7E"/>
    <w:rsid w:val="487F6D3B"/>
    <w:rsid w:val="4DE034AA"/>
    <w:rsid w:val="55244971"/>
    <w:rsid w:val="59FC1D84"/>
    <w:rsid w:val="5A2A032C"/>
    <w:rsid w:val="5C0C009D"/>
    <w:rsid w:val="5C471909"/>
    <w:rsid w:val="5FA76E82"/>
    <w:rsid w:val="6F0C5ECB"/>
    <w:rsid w:val="71B54AEF"/>
    <w:rsid w:val="72C06BCC"/>
    <w:rsid w:val="740E4D27"/>
    <w:rsid w:val="752A3847"/>
    <w:rsid w:val="759A0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jc w:val="left"/>
    </w:pPr>
    <w:rPr>
      <w:rFonts w:ascii="宋体" w:eastAsia="宋体" w:hAnsi="宋体" w:cs="宋体"/>
      <w:kern w:val="0"/>
      <w:sz w:val="24"/>
      <w:szCs w:val="24"/>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1"/>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jc w:val="left"/>
    </w:pPr>
    <w:rPr>
      <w:rFonts w:ascii="宋体" w:eastAsia="宋体" w:hAnsi="宋体" w:cs="宋体"/>
      <w:kern w:val="0"/>
      <w:sz w:val="24"/>
      <w:szCs w:val="24"/>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1"/>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160</Words>
  <Characters>916</Characters>
  <Application>Microsoft Office Word</Application>
  <DocSecurity>0</DocSecurity>
  <Lines>7</Lines>
  <Paragraphs>2</Paragraphs>
  <ScaleCrop>false</ScaleCrop>
  <Company>Sky123.Org</Company>
  <LinksUpToDate>false</LinksUpToDate>
  <CharactersWithSpaces>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41</cp:revision>
  <cp:lastPrinted>2020-04-11T03:28:00Z</cp:lastPrinted>
  <dcterms:created xsi:type="dcterms:W3CDTF">2020-03-21T03:39:00Z</dcterms:created>
  <dcterms:modified xsi:type="dcterms:W3CDTF">2020-04-11T03:28:00Z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