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
      <w:pPr>
        <w:jc w:val="center"/>
        <w:rPr>
          <w:rFonts w:ascii="楷体" w:hAnsi="楷体" w:eastAsia="楷体" w:cs="楷体"/>
          <w:sz w:val="28"/>
        </w:rPr>
      </w:pPr>
      <w:r>
        <w:rPr>
          <w:rFonts w:hint="eastAsia" w:ascii="楷体" w:hAnsi="楷体" w:eastAsia="楷体" w:cs="楷体"/>
          <w:sz w:val="32"/>
          <w:szCs w:val="24"/>
        </w:rPr>
        <w:t>2020年4月</w:t>
      </w:r>
      <w:r>
        <w:rPr>
          <w:rFonts w:hint="eastAsia" w:ascii="楷体" w:hAnsi="楷体" w:eastAsia="楷体" w:cs="楷体"/>
          <w:sz w:val="32"/>
          <w:szCs w:val="24"/>
          <w:lang w:val="en-US" w:eastAsia="zh-CN"/>
        </w:rPr>
        <w:t>18</w:t>
      </w:r>
      <w:r>
        <w:rPr>
          <w:rFonts w:hint="eastAsia" w:ascii="楷体" w:hAnsi="楷体" w:eastAsia="楷体" w:cs="楷体"/>
          <w:sz w:val="32"/>
          <w:szCs w:val="24"/>
        </w:rPr>
        <w:t>日-4月</w:t>
      </w:r>
      <w:r>
        <w:rPr>
          <w:rFonts w:hint="eastAsia" w:ascii="楷体" w:hAnsi="楷体" w:eastAsia="楷体" w:cs="楷体"/>
          <w:sz w:val="32"/>
          <w:szCs w:val="24"/>
          <w:lang w:val="en-US" w:eastAsia="zh-CN"/>
        </w:rPr>
        <w:t>24</w:t>
      </w:r>
      <w:r>
        <w:rPr>
          <w:rFonts w:hint="eastAsia" w:ascii="楷体" w:hAnsi="楷体" w:eastAsia="楷体" w:cs="楷体"/>
          <w:sz w:val="32"/>
          <w:szCs w:val="24"/>
        </w:rPr>
        <w:t>日</w:t>
      </w:r>
      <w:r>
        <w:rPr>
          <w:rFonts w:hint="eastAsia" w:ascii="楷体" w:hAnsi="楷体" w:eastAsia="楷体" w:cs="楷体"/>
          <w:sz w:val="28"/>
        </w:rPr>
        <w:t xml:space="preserve">    </w:t>
      </w:r>
      <w:r>
        <w:rPr>
          <w:rFonts w:hint="eastAsia" w:ascii="楷体" w:hAnsi="楷体" w:eastAsia="楷体" w:cs="楷体"/>
          <w:sz w:val="32"/>
          <w:szCs w:val="24"/>
        </w:rPr>
        <w:t>2020年第</w:t>
      </w:r>
      <w:r>
        <w:rPr>
          <w:rFonts w:hint="eastAsia" w:ascii="楷体" w:hAnsi="楷体" w:eastAsia="楷体" w:cs="楷体"/>
          <w:sz w:val="32"/>
          <w:szCs w:val="24"/>
          <w:lang w:val="en-US" w:eastAsia="zh-CN"/>
        </w:rPr>
        <w:t>11</w:t>
      </w:r>
      <w:r>
        <w:rPr>
          <w:rFonts w:hint="eastAsia" w:ascii="楷体" w:hAnsi="楷体" w:eastAsia="楷体" w:cs="楷体"/>
          <w:sz w:val="32"/>
          <w:szCs w:val="24"/>
        </w:rPr>
        <w:t>期 总第1</w:t>
      </w:r>
      <w:r>
        <w:rPr>
          <w:rFonts w:hint="eastAsia" w:ascii="楷体" w:hAnsi="楷体" w:eastAsia="楷体" w:cs="楷体"/>
          <w:sz w:val="32"/>
          <w:szCs w:val="24"/>
          <w:lang w:val="en-US" w:eastAsia="zh-CN"/>
        </w:rPr>
        <w:t>8</w:t>
      </w:r>
      <w:r>
        <w:rPr>
          <w:rFonts w:hint="eastAsia" w:ascii="楷体" w:hAnsi="楷体" w:eastAsia="楷体" w:cs="楷体"/>
          <w:sz w:val="32"/>
          <w:szCs w:val="24"/>
        </w:rPr>
        <w:t>期</w:t>
      </w:r>
    </w:p>
    <w:p>
      <w:pPr>
        <w:spacing w:line="0" w:lineRule="atLeast"/>
        <w:rPr>
          <w:rFonts w:ascii="仿宋" w:hAnsi="仿宋" w:eastAsia="仿宋"/>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spacing w:line="0" w:lineRule="atLeast"/>
        <w:rPr>
          <w:rFonts w:ascii="仿宋" w:hAnsi="仿宋" w:eastAsia="仿宋"/>
        </w:rPr>
      </w:pPr>
    </w:p>
    <w:p>
      <w:pPr>
        <w:spacing w:line="0" w:lineRule="atLeast"/>
        <w:rPr>
          <w:rFonts w:ascii="仿宋" w:hAnsi="仿宋" w:eastAsia="仿宋"/>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eastAsia="zh-CN"/>
        </w:rPr>
      </w:pPr>
      <w:r>
        <w:rPr>
          <w:rFonts w:hint="eastAsia" w:ascii="黑体" w:hAnsi="黑体" w:eastAsia="黑体"/>
          <w:sz w:val="32"/>
        </w:rPr>
        <w:t>4月</w:t>
      </w:r>
      <w:r>
        <w:rPr>
          <w:rFonts w:hint="eastAsia" w:ascii="黑体" w:hAnsi="黑体" w:eastAsia="黑体"/>
          <w:sz w:val="32"/>
          <w:lang w:val="en-US" w:eastAsia="zh-CN"/>
        </w:rPr>
        <w:t>18</w:t>
      </w:r>
      <w:r>
        <w:rPr>
          <w:rFonts w:hint="eastAsia" w:ascii="黑体" w:hAnsi="黑体" w:eastAsia="黑体"/>
          <w:sz w:val="32"/>
        </w:rPr>
        <w:t>日</w:t>
      </w:r>
      <w:r>
        <w:rPr>
          <w:rFonts w:hint="eastAsia" w:ascii="仿宋" w:hAnsi="仿宋" w:eastAsia="仿宋" w:cs="仿宋"/>
          <w:sz w:val="32"/>
        </w:rPr>
        <w:t>，</w:t>
      </w:r>
      <w:r>
        <w:rPr>
          <w:rFonts w:hint="eastAsia" w:ascii="仿宋" w:hAnsi="仿宋" w:eastAsia="仿宋" w:cs="仿宋"/>
          <w:sz w:val="32"/>
          <w:lang w:eastAsia="zh-CN"/>
        </w:rPr>
        <w:t>中国卫生信息管理杂志订阅号发布《【吉林省卫生健康信息中心】吉林大学第二医院通过互联网医院执业登记信息技术部分现场审查》一文，对吉大二院互联网医院等信息化建设情况进行了报道。</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sz w:val="32"/>
        </w:rPr>
      </w:pPr>
      <w:r>
        <w:rPr>
          <w:rFonts w:hint="eastAsia" w:ascii="黑体" w:hAnsi="黑体" w:eastAsia="黑体"/>
          <w:sz w:val="32"/>
        </w:rPr>
        <w:t>4月</w:t>
      </w:r>
      <w:r>
        <w:rPr>
          <w:rFonts w:hint="eastAsia" w:ascii="黑体" w:hAnsi="黑体" w:eastAsia="黑体"/>
          <w:sz w:val="32"/>
          <w:lang w:val="en-US" w:eastAsia="zh-CN"/>
        </w:rPr>
        <w:t>20</w:t>
      </w:r>
      <w:r>
        <w:rPr>
          <w:rFonts w:hint="eastAsia" w:ascii="黑体" w:hAnsi="黑体" w:eastAsia="黑体"/>
          <w:sz w:val="32"/>
        </w:rPr>
        <w:t>日</w:t>
      </w:r>
      <w:r>
        <w:rPr>
          <w:rFonts w:hint="eastAsia" w:ascii="仿宋" w:hAnsi="仿宋" w:eastAsia="仿宋" w:cs="仿宋"/>
          <w:sz w:val="32"/>
          <w:lang w:eastAsia="zh-CN"/>
        </w:rPr>
        <w:t>，中心召开办公会研究互联网医疗服务监管平台三级等保测评和统一身份认证及密码应用、电子居民健康卡监测及展示、全民健康数据中心指挥调度大厅视频会议系统等建设项目经费预算及执行事宜。</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rPr>
      </w:pPr>
      <w:r>
        <w:rPr>
          <w:rFonts w:hint="eastAsia" w:ascii="黑体" w:hAnsi="黑体" w:eastAsia="黑体"/>
          <w:sz w:val="32"/>
        </w:rPr>
        <w:t>4月</w:t>
      </w:r>
      <w:r>
        <w:rPr>
          <w:rFonts w:hint="eastAsia" w:ascii="黑体" w:hAnsi="黑体" w:eastAsia="黑体"/>
          <w:sz w:val="32"/>
          <w:lang w:val="en-US" w:eastAsia="zh-CN"/>
        </w:rPr>
        <w:t>21</w:t>
      </w:r>
      <w:r>
        <w:rPr>
          <w:rFonts w:hint="eastAsia" w:ascii="黑体" w:hAnsi="黑体" w:eastAsia="黑体"/>
          <w:sz w:val="32"/>
        </w:rPr>
        <w:t>日</w:t>
      </w:r>
      <w:r>
        <w:rPr>
          <w:rFonts w:hint="eastAsia" w:ascii="仿宋" w:hAnsi="仿宋" w:eastAsia="仿宋" w:cs="仿宋"/>
          <w:sz w:val="32"/>
        </w:rPr>
        <w:t>，中心组织召开第四次机房迁移</w:t>
      </w:r>
      <w:r>
        <w:rPr>
          <w:rFonts w:hint="eastAsia" w:ascii="仿宋" w:hAnsi="仿宋" w:eastAsia="仿宋" w:cs="仿宋"/>
          <w:sz w:val="32"/>
          <w:lang w:eastAsia="zh-CN"/>
        </w:rPr>
        <w:t>技术</w:t>
      </w:r>
      <w:r>
        <w:rPr>
          <w:rFonts w:hint="eastAsia" w:ascii="仿宋" w:hAnsi="仿宋" w:eastAsia="仿宋" w:cs="仿宋"/>
          <w:sz w:val="32"/>
        </w:rPr>
        <w:t>论证会。听取承建方网络优化设计方案，研究讨论</w:t>
      </w:r>
      <w:r>
        <w:rPr>
          <w:rFonts w:hint="eastAsia" w:ascii="仿宋" w:hAnsi="仿宋" w:eastAsia="仿宋" w:cs="仿宋"/>
          <w:sz w:val="32"/>
          <w:lang w:eastAsia="zh-CN"/>
        </w:rPr>
        <w:t>委机关</w:t>
      </w:r>
      <w:r>
        <w:rPr>
          <w:rFonts w:hint="eastAsia" w:ascii="仿宋" w:hAnsi="仿宋" w:eastAsia="仿宋" w:cs="仿宋"/>
          <w:sz w:val="32"/>
          <w:lang w:val="en-US" w:eastAsia="zh-CN"/>
        </w:rPr>
        <w:t>16楼</w:t>
      </w:r>
      <w:r>
        <w:rPr>
          <w:rFonts w:hint="eastAsia" w:ascii="仿宋" w:hAnsi="仿宋" w:eastAsia="仿宋" w:cs="仿宋"/>
          <w:sz w:val="32"/>
        </w:rPr>
        <w:t>机房系统及设备迁移中存在的安全风险隐患，明确迁移工作实施方案。</w:t>
      </w:r>
    </w:p>
    <w:p>
      <w:pPr>
        <w:spacing w:line="240" w:lineRule="auto"/>
        <w:ind w:firstLine="640" w:firstLineChars="200"/>
        <w:rPr>
          <w:rFonts w:hint="eastAsia" w:ascii="仿宋" w:hAnsi="仿宋" w:eastAsia="仿宋" w:cs="仿宋"/>
          <w:sz w:val="32"/>
        </w:rPr>
      </w:pPr>
      <w:r>
        <w:rPr>
          <w:rFonts w:hint="eastAsia" w:ascii="黑体" w:hAnsi="黑体" w:eastAsia="黑体"/>
          <w:sz w:val="32"/>
          <w:lang w:eastAsia="zh-CN"/>
        </w:rPr>
        <w:t>同日</w:t>
      </w:r>
      <w:r>
        <w:rPr>
          <w:rFonts w:hint="eastAsia" w:ascii="仿宋" w:hAnsi="仿宋" w:eastAsia="仿宋" w:cs="仿宋"/>
          <w:sz w:val="32"/>
        </w:rPr>
        <w:t>，中心组织网络安全科学习信息系统三级等保现场测评。</w:t>
      </w:r>
    </w:p>
    <w:p>
      <w:pPr>
        <w:spacing w:line="0" w:lineRule="atLeast"/>
        <w:rPr>
          <w:rFonts w:ascii="仿宋" w:hAnsi="仿宋" w:eastAsia="仿宋"/>
        </w:rPr>
      </w:pPr>
    </w:p>
    <w:p>
      <w:pPr>
        <w:spacing w:line="600" w:lineRule="exact"/>
        <w:ind w:firstLine="640" w:firstLineChars="200"/>
        <w:rPr>
          <w:rFonts w:hint="eastAsia" w:ascii="仿宋" w:hAnsi="仿宋" w:eastAsia="仿宋" w:cs="仿宋"/>
          <w:sz w:val="32"/>
        </w:rPr>
      </w:pPr>
      <w:r>
        <w:rPr>
          <w:rFonts w:hint="eastAsia" w:ascii="黑体" w:hAnsi="黑体" w:eastAsia="黑体"/>
          <w:sz w:val="32"/>
          <w:lang w:val="en-US" w:eastAsia="zh-CN"/>
        </w:rPr>
        <w:t>4月22</w:t>
      </w:r>
      <w:r>
        <w:rPr>
          <w:rFonts w:hint="eastAsia" w:ascii="黑体" w:hAnsi="黑体" w:eastAsia="黑体"/>
          <w:sz w:val="32"/>
          <w:lang w:eastAsia="zh-CN"/>
        </w:rPr>
        <w:t>日</w:t>
      </w:r>
      <w:r>
        <w:rPr>
          <w:rFonts w:hint="eastAsia" w:ascii="仿宋" w:hAnsi="仿宋" w:eastAsia="仿宋" w:cs="仿宋"/>
          <w:sz w:val="32"/>
        </w:rPr>
        <w:t>，吉林省全民健康数据中心网络安全服务项目通过公开招标，确定网神信息技术（北京）股份有限公司为中标单位。</w:t>
      </w:r>
    </w:p>
    <w:p>
      <w:pPr>
        <w:spacing w:line="0" w:lineRule="atLeast"/>
        <w:rPr>
          <w:rFonts w:ascii="仿宋" w:hAnsi="仿宋" w:eastAsia="仿宋"/>
        </w:rPr>
      </w:pPr>
    </w:p>
    <w:p>
      <w:pPr>
        <w:spacing w:line="600" w:lineRule="exact"/>
        <w:ind w:firstLine="640" w:firstLineChars="200"/>
        <w:rPr>
          <w:rFonts w:hint="eastAsia" w:ascii="仿宋" w:hAnsi="仿宋" w:eastAsia="仿宋"/>
          <w:sz w:val="32"/>
        </w:rPr>
      </w:pPr>
      <w:r>
        <w:rPr>
          <w:rFonts w:hint="eastAsia" w:ascii="黑体" w:hAnsi="黑体" w:eastAsia="黑体" w:cs="黑体"/>
          <w:color w:val="auto"/>
          <w:sz w:val="32"/>
        </w:rPr>
        <w:t>4月</w:t>
      </w:r>
      <w:r>
        <w:rPr>
          <w:rFonts w:hint="eastAsia" w:ascii="黑体" w:hAnsi="黑体" w:eastAsia="黑体" w:cs="黑体"/>
          <w:color w:val="auto"/>
          <w:sz w:val="32"/>
          <w:lang w:val="en-US" w:eastAsia="zh-CN"/>
        </w:rPr>
        <w:t>23</w:t>
      </w:r>
      <w:r>
        <w:rPr>
          <w:rFonts w:hint="eastAsia" w:ascii="黑体" w:hAnsi="黑体" w:eastAsia="黑体" w:cs="黑体"/>
          <w:color w:val="auto"/>
          <w:sz w:val="32"/>
        </w:rPr>
        <w:t>日</w:t>
      </w:r>
      <w:r>
        <w:rPr>
          <w:rFonts w:hint="eastAsia" w:ascii="仿宋" w:hAnsi="仿宋" w:eastAsia="仿宋"/>
          <w:color w:val="auto"/>
          <w:sz w:val="32"/>
        </w:rPr>
        <w:t>，</w:t>
      </w:r>
      <w:r>
        <w:rPr>
          <w:rFonts w:hint="eastAsia" w:ascii="仿宋" w:hAnsi="仿宋" w:eastAsia="仿宋"/>
          <w:color w:val="auto"/>
          <w:sz w:val="32"/>
          <w:lang w:eastAsia="zh-CN"/>
        </w:rPr>
        <w:t>大安市第四人民医院实现与省电子居民健康卡应用管理</w:t>
      </w:r>
      <w:r>
        <w:rPr>
          <w:rFonts w:hint="eastAsia" w:ascii="仿宋" w:hAnsi="仿宋" w:eastAsia="仿宋"/>
          <w:color w:val="auto"/>
          <w:sz w:val="32"/>
        </w:rPr>
        <w:t>平台</w:t>
      </w:r>
      <w:r>
        <w:rPr>
          <w:rFonts w:hint="eastAsia" w:ascii="仿宋" w:hAnsi="仿宋" w:eastAsia="仿宋"/>
          <w:color w:val="auto"/>
          <w:sz w:val="32"/>
          <w:lang w:eastAsia="zh-CN"/>
        </w:rPr>
        <w:t>网络联通。</w:t>
      </w:r>
    </w:p>
    <w:p>
      <w:pPr>
        <w:spacing w:line="0" w:lineRule="atLeast"/>
        <w:rPr>
          <w:rFonts w:ascii="仿宋" w:hAnsi="仿宋" w:eastAsia="仿宋"/>
        </w:rPr>
      </w:pPr>
    </w:p>
    <w:p>
      <w:pPr>
        <w:spacing w:line="600" w:lineRule="exact"/>
        <w:ind w:firstLine="640" w:firstLineChars="200"/>
        <w:rPr>
          <w:rFonts w:ascii="仿宋" w:hAnsi="仿宋" w:eastAsia="仿宋"/>
          <w:sz w:val="32"/>
        </w:rPr>
      </w:pPr>
      <w:r>
        <w:rPr>
          <w:rFonts w:hint="eastAsia" w:ascii="仿宋" w:hAnsi="仿宋" w:eastAsia="仿宋"/>
          <w:sz w:val="32"/>
        </w:rPr>
        <w:t>1月20日-4月</w:t>
      </w:r>
      <w:r>
        <w:rPr>
          <w:rFonts w:hint="eastAsia" w:ascii="仿宋" w:hAnsi="仿宋" w:eastAsia="仿宋"/>
          <w:sz w:val="32"/>
          <w:lang w:val="en-US" w:eastAsia="zh-CN"/>
        </w:rPr>
        <w:t>24</w:t>
      </w:r>
      <w:r>
        <w:rPr>
          <w:rFonts w:hint="eastAsia" w:ascii="仿宋" w:hAnsi="仿宋" w:eastAsia="仿宋"/>
          <w:sz w:val="32"/>
        </w:rPr>
        <w:t>日新冠肺炎疫情防控期间，全省共有</w:t>
      </w:r>
      <w:r>
        <w:rPr>
          <w:rFonts w:ascii="Arial" w:hAnsi="Arial" w:eastAsia="仿宋" w:cs="Arial"/>
          <w:color w:val="auto"/>
          <w:sz w:val="32"/>
        </w:rPr>
        <w:t>152</w:t>
      </w:r>
      <w:r>
        <w:rPr>
          <w:rFonts w:hint="eastAsia" w:ascii="仿宋" w:hAnsi="仿宋" w:eastAsia="仿宋"/>
          <w:color w:val="auto"/>
          <w:sz w:val="32"/>
        </w:rPr>
        <w:t>家医院</w:t>
      </w:r>
      <w:r>
        <w:rPr>
          <w:rFonts w:ascii="Arial" w:hAnsi="Arial" w:eastAsia="仿宋" w:cs="Arial"/>
          <w:color w:val="auto"/>
          <w:sz w:val="32"/>
        </w:rPr>
        <w:t>161</w:t>
      </w:r>
      <w:r>
        <w:rPr>
          <w:rFonts w:hint="eastAsia" w:ascii="Arial" w:hAnsi="Arial" w:eastAsia="仿宋" w:cs="Arial"/>
          <w:color w:val="auto"/>
          <w:sz w:val="32"/>
          <w:lang w:val="en-US" w:eastAsia="zh-CN"/>
        </w:rPr>
        <w:t>9</w:t>
      </w:r>
      <w:r>
        <w:rPr>
          <w:rFonts w:hint="eastAsia" w:ascii="仿宋" w:hAnsi="仿宋" w:eastAsia="仿宋"/>
          <w:sz w:val="32"/>
        </w:rPr>
        <w:t>名医生为居民提供线上义诊咨询服务。截至4月</w:t>
      </w:r>
      <w:r>
        <w:rPr>
          <w:rFonts w:hint="eastAsia" w:ascii="仿宋" w:hAnsi="仿宋" w:eastAsia="仿宋"/>
          <w:sz w:val="32"/>
          <w:lang w:val="en-US" w:eastAsia="zh-CN"/>
        </w:rPr>
        <w:t>24</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5413316</w:t>
      </w:r>
      <w:r>
        <w:rPr>
          <w:rFonts w:hint="eastAsia" w:ascii="仿宋" w:hAnsi="仿宋" w:eastAsia="仿宋"/>
          <w:color w:val="auto"/>
          <w:sz w:val="32"/>
        </w:rPr>
        <w:t>人次，其中“医生在线”问诊服务累计</w:t>
      </w:r>
      <w:r>
        <w:rPr>
          <w:rFonts w:hint="eastAsia" w:ascii="Arial" w:hAnsi="Arial" w:eastAsia="Arial Unicode MS" w:cs="Arial"/>
          <w:color w:val="auto"/>
          <w:sz w:val="32"/>
        </w:rPr>
        <w:t>60764</w:t>
      </w:r>
      <w:r>
        <w:rPr>
          <w:rFonts w:hint="eastAsia" w:ascii="仿宋" w:hAnsi="仿宋" w:eastAsia="仿宋"/>
          <w:color w:val="auto"/>
          <w:sz w:val="32"/>
        </w:rPr>
        <w:t>人次。</w:t>
      </w:r>
    </w:p>
    <w:p>
      <w:pPr>
        <w:spacing w:line="0" w:lineRule="atLeast"/>
        <w:rPr>
          <w:rFonts w:ascii="仿宋" w:hAnsi="仿宋" w:eastAsia="仿宋"/>
        </w:rPr>
      </w:pPr>
      <w:r>
        <w:rPr>
          <w:rFonts w:hint="eastAsia" w:ascii="仿宋" w:hAnsi="仿宋" w:eastAsia="仿宋"/>
          <w:sz w:val="32"/>
        </w:rPr>
        <w:tab/>
      </w:r>
    </w:p>
    <w:p>
      <w:pPr>
        <w:pStyle w:val="5"/>
        <w:spacing w:line="600" w:lineRule="exact"/>
        <w:ind w:firstLine="640" w:firstLineChars="200"/>
        <w:jc w:val="both"/>
        <w:rPr>
          <w:rFonts w:ascii="仿宋" w:hAnsi="仿宋" w:eastAsia="仿宋" w:cs="仿宋"/>
          <w:color w:val="auto"/>
          <w:sz w:val="32"/>
          <w:szCs w:val="32"/>
        </w:rPr>
      </w:pPr>
      <w:r>
        <w:rPr>
          <w:rFonts w:hint="eastAsia" w:ascii="仿宋" w:hAnsi="仿宋" w:eastAsia="仿宋" w:cs="黑体"/>
          <w:sz w:val="32"/>
          <w:szCs w:val="32"/>
        </w:rPr>
        <w:t>截至4月</w:t>
      </w:r>
      <w:r>
        <w:rPr>
          <w:rFonts w:hint="eastAsia" w:ascii="仿宋" w:hAnsi="仿宋" w:eastAsia="仿宋" w:cs="黑体"/>
          <w:sz w:val="32"/>
          <w:szCs w:val="32"/>
          <w:lang w:val="en-US" w:eastAsia="zh-CN"/>
        </w:rPr>
        <w:t>24</w:t>
      </w:r>
      <w:r>
        <w:rPr>
          <w:rFonts w:hint="eastAsia" w:ascii="仿宋" w:hAnsi="仿宋" w:eastAsia="仿宋" w:cs="黑体"/>
          <w:sz w:val="32"/>
          <w:szCs w:val="32"/>
        </w:rPr>
        <w:t>日</w:t>
      </w:r>
      <w:r>
        <w:rPr>
          <w:rFonts w:hint="eastAsia" w:ascii="仿宋" w:hAnsi="仿宋" w:eastAsia="仿宋" w:cs="仿宋"/>
          <w:sz w:val="32"/>
          <w:szCs w:val="32"/>
        </w:rPr>
        <w:t>，全省电子居民健康卡共</w:t>
      </w:r>
      <w:r>
        <w:rPr>
          <w:rFonts w:hint="eastAsia" w:ascii="Arial" w:hAnsi="Arial" w:eastAsia="仿宋" w:cs="Arial"/>
          <w:color w:val="auto"/>
          <w:sz w:val="32"/>
          <w:szCs w:val="32"/>
        </w:rPr>
        <w:t>8</w:t>
      </w:r>
      <w:r>
        <w:rPr>
          <w:rFonts w:hint="eastAsia" w:ascii="Arial" w:hAnsi="Arial" w:eastAsia="仿宋" w:cs="Arial"/>
          <w:color w:val="auto"/>
          <w:sz w:val="32"/>
          <w:szCs w:val="32"/>
          <w:lang w:val="en-US" w:eastAsia="zh-CN"/>
        </w:rPr>
        <w:t>241746</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20248360</w:t>
      </w:r>
      <w:r>
        <w:rPr>
          <w:rFonts w:hint="eastAsia" w:ascii="仿宋" w:hAnsi="仿宋" w:eastAsia="仿宋" w:cs="仿宋"/>
          <w:color w:val="auto"/>
          <w:sz w:val="32"/>
          <w:szCs w:val="32"/>
        </w:rPr>
        <w:t>人次用卡。</w:t>
      </w:r>
    </w:p>
    <w:p>
      <w:pPr>
        <w:spacing w:line="0" w:lineRule="atLeast"/>
        <w:rPr>
          <w:rFonts w:ascii="仿宋" w:hAnsi="仿宋" w:eastAsia="仿宋"/>
        </w:rPr>
      </w:pPr>
    </w:p>
    <w:p>
      <w:pPr>
        <w:ind w:firstLine="640" w:firstLineChars="200"/>
        <w:rPr>
          <w:rFonts w:hint="eastAsia" w:ascii="仿宋" w:hAnsi="仿宋" w:eastAsia="仿宋" w:cs="仿宋"/>
          <w:sz w:val="32"/>
          <w:szCs w:val="32"/>
        </w:rPr>
      </w:pPr>
      <w:r>
        <w:rPr>
          <w:rFonts w:hint="eastAsia" w:ascii="仿宋" w:hAnsi="仿宋" w:eastAsia="仿宋" w:cs="黑体"/>
          <w:sz w:val="32"/>
          <w:szCs w:val="32"/>
        </w:rPr>
        <w:t>截至4月</w:t>
      </w:r>
      <w:r>
        <w:rPr>
          <w:rFonts w:hint="eastAsia" w:ascii="仿宋" w:hAnsi="仿宋" w:eastAsia="仿宋" w:cs="黑体"/>
          <w:sz w:val="32"/>
          <w:szCs w:val="32"/>
          <w:lang w:val="en-US" w:eastAsia="zh-CN"/>
        </w:rPr>
        <w:t>24</w:t>
      </w:r>
      <w:r>
        <w:rPr>
          <w:rFonts w:hint="eastAsia" w:ascii="仿宋" w:hAnsi="仿宋" w:eastAsia="仿宋" w:cs="黑体"/>
          <w:sz w:val="32"/>
          <w:szCs w:val="32"/>
        </w:rPr>
        <w:t>日</w:t>
      </w:r>
      <w:r>
        <w:rPr>
          <w:rFonts w:hint="eastAsia" w:ascii="仿宋" w:hAnsi="仿宋" w:eastAsia="仿宋" w:cs="仿宋"/>
          <w:sz w:val="32"/>
          <w:szCs w:val="32"/>
        </w:rPr>
        <w:t>，全省已有</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实现与省平台网络联通，其中</w:t>
      </w:r>
      <w:r>
        <w:rPr>
          <w:rFonts w:hint="eastAsia" w:ascii="Arial" w:hAnsi="Arial" w:eastAsia="仿宋" w:cs="Arial"/>
          <w:color w:val="auto"/>
          <w:sz w:val="32"/>
          <w:szCs w:val="32"/>
          <w:lang w:val="en-US" w:eastAsia="zh-CN"/>
        </w:rPr>
        <w:t>10</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p>
    <w:p>
      <w:pPr>
        <w:spacing w:line="0" w:lineRule="atLeast"/>
        <w:rPr>
          <w:rFonts w:ascii="仿宋" w:hAnsi="仿宋" w:eastAsia="仿宋"/>
        </w:rPr>
      </w:pPr>
    </w:p>
    <w:tbl>
      <w:tblPr>
        <w:tblStyle w:val="7"/>
        <w:tblW w:w="0" w:type="auto"/>
        <w:tblInd w:w="0" w:type="dxa"/>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959"/>
        <w:gridCol w:w="4111"/>
        <w:gridCol w:w="1842"/>
        <w:gridCol w:w="1610"/>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552" w:hRule="atLeast"/>
          <w:tblHeader/>
        </w:trPr>
        <w:tc>
          <w:tcPr>
            <w:tcW w:w="959"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4111"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842"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610"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8522" w:type="dxa"/>
            <w:gridSpan w:val="4"/>
            <w:vAlign w:val="center"/>
          </w:tcPr>
          <w:p>
            <w:pPr>
              <w:spacing w:line="0" w:lineRule="atLeast"/>
              <w:jc w:val="left"/>
              <w:rPr>
                <w:rFonts w:hint="eastAsia" w:ascii="宋体" w:hAnsi="宋体" w:eastAsia="宋体" w:cs="宋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2</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3</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4</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5</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6</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7</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8</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9</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10</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11</w:t>
            </w:r>
          </w:p>
        </w:tc>
        <w:tc>
          <w:tcPr>
            <w:tcW w:w="4111"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842"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8522" w:type="dxa"/>
            <w:gridSpan w:val="4"/>
            <w:vAlign w:val="center"/>
          </w:tcPr>
          <w:p>
            <w:pPr>
              <w:spacing w:line="0" w:lineRule="atLeast"/>
              <w:jc w:val="left"/>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华文楷体" w:hAnsi="华文楷体" w:eastAsia="华文楷体" w:cs="华文楷体"/>
                <w:sz w:val="28"/>
                <w:szCs w:val="28"/>
                <w:lang w:val="en-US" w:eastAsia="zh-CN"/>
              </w:rPr>
              <w:t>业务系统</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4111"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842"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居民健康卡省级管理平台</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482600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38pt;height:0pt;width:416.65pt;z-index:251663360;mso-width-relative:page;mso-height-relative:page;" filled="f" stroked="t" coordsize="21600,21600" o:gfxdata="UEsDBAoAAAAAAIdO4kAAAAAAAAAAAAAAAAAEAAAAZHJzL1BLAwQUAAAACACHTuJATQ9hyNYAAAAG&#10;AQAADwAAAGRycy9kb3ducmV2LnhtbE2PzU7DMBCE70i8g7VI3KjdgtoS4lRVpUpIIEF/ENdtvCQB&#10;ex3FbpO+PUYc4Dg7o5lv88XgrDhRFxrPGsYjBYK49KbhSsN+t76ZgwgR2aD1TBrOFGBRXF7kmBnf&#10;84ZO21iJVMIhQw11jG0mZShrchhGviVO3ofvHMYku0qaDvtU7qycKDWVDhtOCzW2tKqp/NoenQb7&#10;8va8wWX/tOTZ47v6HFZrfj1rfX01Vg8gIg3xLww/+AkdisR08Ec2QVgN9ymnYTZNDyV3fns3AXH4&#10;Pcgil//xi2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0PYcjWAAAABg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华文楷体">
    <w:altName w:val="宋体"/>
    <w:panose1 w:val="02010600040101010101"/>
    <w:charset w:val="86"/>
    <w:family w:val="auto"/>
    <w:pitch w:val="default"/>
    <w:sig w:usb0="00000000" w:usb1="0000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211603F"/>
    <w:rsid w:val="0235347C"/>
    <w:rsid w:val="10984FBD"/>
    <w:rsid w:val="122E2EB4"/>
    <w:rsid w:val="15720187"/>
    <w:rsid w:val="1C337241"/>
    <w:rsid w:val="1CCB0519"/>
    <w:rsid w:val="1EA96CDC"/>
    <w:rsid w:val="1EDB54D3"/>
    <w:rsid w:val="1EE94ADC"/>
    <w:rsid w:val="254421F7"/>
    <w:rsid w:val="27E552AA"/>
    <w:rsid w:val="2A2B47AB"/>
    <w:rsid w:val="2C107E06"/>
    <w:rsid w:val="2F575703"/>
    <w:rsid w:val="3095753C"/>
    <w:rsid w:val="32F866D4"/>
    <w:rsid w:val="32F95EB8"/>
    <w:rsid w:val="33F8458B"/>
    <w:rsid w:val="36223773"/>
    <w:rsid w:val="3682648E"/>
    <w:rsid w:val="3DF24A8E"/>
    <w:rsid w:val="3E7D6DC0"/>
    <w:rsid w:val="3FDE422D"/>
    <w:rsid w:val="40BB7FAF"/>
    <w:rsid w:val="41A21C8C"/>
    <w:rsid w:val="41B96EA8"/>
    <w:rsid w:val="450661E9"/>
    <w:rsid w:val="45B02A6C"/>
    <w:rsid w:val="47435DC4"/>
    <w:rsid w:val="48486A7E"/>
    <w:rsid w:val="487F6D3B"/>
    <w:rsid w:val="4939373E"/>
    <w:rsid w:val="4DE034AA"/>
    <w:rsid w:val="55244971"/>
    <w:rsid w:val="59FC1D84"/>
    <w:rsid w:val="5A2A032C"/>
    <w:rsid w:val="5C0C009D"/>
    <w:rsid w:val="5C471909"/>
    <w:rsid w:val="5E720DBF"/>
    <w:rsid w:val="5FA76E82"/>
    <w:rsid w:val="64172B31"/>
    <w:rsid w:val="644E03A5"/>
    <w:rsid w:val="687445E5"/>
    <w:rsid w:val="69031FD4"/>
    <w:rsid w:val="6BEF2267"/>
    <w:rsid w:val="6F0C5ECB"/>
    <w:rsid w:val="71B54AEF"/>
    <w:rsid w:val="71F4562F"/>
    <w:rsid w:val="72000F86"/>
    <w:rsid w:val="72C06BCC"/>
    <w:rsid w:val="740E4D27"/>
    <w:rsid w:val="752A3847"/>
    <w:rsid w:val="759A03A1"/>
    <w:rsid w:val="774B56AE"/>
    <w:rsid w:val="7EA97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批注框文本 Char"/>
    <w:basedOn w:val="9"/>
    <w:link w:val="2"/>
    <w:semiHidden/>
    <w:qFormat/>
    <w:uiPriority w:val="99"/>
    <w:rPr>
      <w:sz w:val="18"/>
      <w:szCs w:val="18"/>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885</Words>
  <Characters>955</Characters>
  <Lines>9</Lines>
  <Paragraphs>2</Paragraphs>
  <TotalTime>0</TotalTime>
  <ScaleCrop>false</ScaleCrop>
  <LinksUpToDate>false</LinksUpToDate>
  <CharactersWithSpaces>1012</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Administrator</cp:lastModifiedBy>
  <cp:lastPrinted>2020-04-11T03:23:00Z</cp:lastPrinted>
  <dcterms:modified xsi:type="dcterms:W3CDTF">2020-04-25T08:53:08Z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