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hint="eastAsia" w:ascii="楷体_GB2312" w:hAnsi="楷体_GB2312" w:eastAsia="楷体_GB2312" w:cs="楷体_GB2312"/>
          <w:sz w:val="28"/>
        </w:rPr>
      </w:pPr>
      <w:r>
        <w:rPr>
          <w:rFonts w:hint="eastAsia" w:ascii="楷体_GB2312" w:hAnsi="楷体_GB2312" w:eastAsia="楷体_GB2312" w:cs="楷体_GB2312"/>
          <w:sz w:val="32"/>
          <w:szCs w:val="24"/>
        </w:rPr>
        <w:t>2020年</w:t>
      </w:r>
      <w:r>
        <w:rPr>
          <w:rFonts w:hint="eastAsia" w:ascii="楷体_GB2312" w:hAnsi="楷体_GB2312" w:eastAsia="楷体_GB2312" w:cs="楷体_GB2312"/>
          <w:sz w:val="32"/>
          <w:szCs w:val="24"/>
          <w:lang w:val="en-US" w:eastAsia="zh-CN"/>
        </w:rPr>
        <w:t>8</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1</w:t>
      </w:r>
      <w:r>
        <w:rPr>
          <w:rFonts w:hint="eastAsia" w:ascii="楷体_GB2312" w:hAnsi="楷体_GB2312" w:eastAsia="楷体_GB2312" w:cs="楷体_GB2312"/>
          <w:sz w:val="32"/>
          <w:szCs w:val="24"/>
        </w:rPr>
        <w:t>日-</w:t>
      </w:r>
      <w:r>
        <w:rPr>
          <w:rFonts w:hint="eastAsia" w:ascii="楷体_GB2312" w:hAnsi="楷体_GB2312" w:eastAsia="楷体_GB2312" w:cs="楷体_GB2312"/>
          <w:sz w:val="32"/>
          <w:szCs w:val="24"/>
          <w:lang w:val="en-US" w:eastAsia="zh-CN"/>
        </w:rPr>
        <w:t>8</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8</w:t>
      </w:r>
      <w:r>
        <w:rPr>
          <w:rFonts w:hint="eastAsia" w:ascii="楷体_GB2312" w:hAnsi="楷体_GB2312" w:eastAsia="楷体_GB2312" w:cs="楷体_GB2312"/>
          <w:sz w:val="32"/>
          <w:szCs w:val="24"/>
        </w:rPr>
        <w:t>日</w:t>
      </w:r>
      <w:r>
        <w:rPr>
          <w:rFonts w:hint="eastAsia" w:ascii="楷体_GB2312" w:hAnsi="楷体_GB2312" w:eastAsia="楷体_GB2312" w:cs="楷体_GB2312"/>
          <w:sz w:val="28"/>
        </w:rPr>
        <w:t xml:space="preserve">    </w:t>
      </w:r>
      <w:r>
        <w:rPr>
          <w:rFonts w:hint="eastAsia" w:ascii="楷体_GB2312" w:hAnsi="楷体_GB2312" w:eastAsia="楷体_GB2312" w:cs="楷体_GB2312"/>
          <w:sz w:val="32"/>
          <w:szCs w:val="24"/>
        </w:rPr>
        <w:t>2020年第</w:t>
      </w:r>
      <w:r>
        <w:rPr>
          <w:rFonts w:hint="eastAsia" w:ascii="楷体_GB2312" w:hAnsi="楷体_GB2312" w:eastAsia="楷体_GB2312" w:cs="楷体_GB2312"/>
          <w:sz w:val="32"/>
          <w:szCs w:val="24"/>
          <w:lang w:val="en-US" w:eastAsia="zh-CN"/>
        </w:rPr>
        <w:t>26</w:t>
      </w:r>
      <w:r>
        <w:rPr>
          <w:rFonts w:hint="eastAsia" w:ascii="楷体_GB2312" w:hAnsi="楷体_GB2312" w:eastAsia="楷体_GB2312" w:cs="楷体_GB2312"/>
          <w:sz w:val="32"/>
          <w:szCs w:val="24"/>
        </w:rPr>
        <w:t>期 总第</w:t>
      </w:r>
      <w:r>
        <w:rPr>
          <w:rFonts w:hint="eastAsia" w:ascii="楷体_GB2312" w:hAnsi="楷体_GB2312" w:eastAsia="楷体_GB2312" w:cs="楷体_GB2312"/>
          <w:sz w:val="32"/>
          <w:szCs w:val="24"/>
          <w:lang w:val="en-US" w:eastAsia="zh-CN"/>
        </w:rPr>
        <w:t>33</w:t>
      </w:r>
      <w:r>
        <w:rPr>
          <w:rFonts w:hint="eastAsia" w:ascii="楷体_GB2312" w:hAnsi="楷体_GB2312" w:eastAsia="楷体_GB2312" w:cs="楷体_GB2312"/>
          <w:sz w:val="32"/>
          <w:szCs w:val="24"/>
        </w:rPr>
        <w:t>期</w:t>
      </w:r>
    </w:p>
    <w:p>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8月3日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按照</w:t>
      </w:r>
      <w:r>
        <w:rPr>
          <w:rFonts w:hint="eastAsia" w:ascii="仿宋" w:hAnsi="仿宋" w:eastAsia="仿宋" w:cs="仿宋"/>
          <w:sz w:val="32"/>
          <w:szCs w:val="32"/>
          <w:shd w:val="clear" w:color="auto" w:fill="FFFFFF"/>
          <w:lang w:eastAsia="zh-CN"/>
        </w:rPr>
        <w:t>省委网络安全和信息化委员会办公室《关于推荐走好网上群众路线典型案例的通知》要求，中心对“吉林省全民健康信息服务平台”在惠民服务功能及疫情防控期间所发挥作用等方面进行情况汇总并给予推荐。</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 w:hAnsi="仿宋" w:eastAsia="仿宋"/>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向委规划信息处报送7月份电子居民健康</w:t>
      </w:r>
      <w:r>
        <w:rPr>
          <w:rFonts w:hint="eastAsia" w:ascii="仿宋" w:hAnsi="仿宋" w:eastAsia="仿宋" w:cs="仿宋"/>
          <w:sz w:val="32"/>
          <w:szCs w:val="32"/>
          <w:shd w:val="clear" w:color="auto" w:fill="FFFFFF"/>
          <w:lang w:val="en-US" w:eastAsia="zh-CN"/>
        </w:rPr>
        <w:t>卡</w:t>
      </w:r>
      <w:r>
        <w:rPr>
          <w:rFonts w:hint="eastAsia" w:ascii="仿宋" w:hAnsi="仿宋" w:eastAsia="仿宋" w:cs="仿宋"/>
          <w:sz w:val="32"/>
          <w:szCs w:val="32"/>
          <w:shd w:val="clear" w:color="auto" w:fill="FFFFFF"/>
          <w:lang w:eastAsia="zh-CN"/>
        </w:rPr>
        <w:t>及</w:t>
      </w:r>
      <w:r>
        <w:rPr>
          <w:rFonts w:hint="eastAsia" w:ascii="仿宋" w:hAnsi="仿宋" w:eastAsia="仿宋" w:cs="仿宋"/>
          <w:sz w:val="32"/>
          <w:szCs w:val="32"/>
          <w:shd w:val="clear" w:color="auto" w:fill="FFFFFF"/>
          <w:lang w:val="en-US" w:eastAsia="zh-CN"/>
        </w:rPr>
        <w:t>接</w:t>
      </w:r>
      <w:r>
        <w:rPr>
          <w:rFonts w:hint="eastAsia" w:ascii="仿宋" w:hAnsi="仿宋" w:eastAsia="仿宋" w:cs="仿宋"/>
          <w:sz w:val="32"/>
          <w:szCs w:val="32"/>
          <w:shd w:val="clear" w:color="auto" w:fill="FFFFFF"/>
          <w:lang w:eastAsia="zh-CN"/>
        </w:rPr>
        <w:t>入省互联网医疗服务监管平台工作完成情况。</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，中心完成国家卫</w:t>
      </w:r>
      <w:r>
        <w:rPr>
          <w:rFonts w:hint="eastAsia" w:ascii="仿宋" w:hAnsi="仿宋" w:eastAsia="仿宋" w:cs="仿宋"/>
          <w:sz w:val="32"/>
          <w:szCs w:val="32"/>
          <w:shd w:val="clear" w:color="auto" w:fill="FFFFFF"/>
          <w:lang w:val="en-US" w:eastAsia="zh-CN"/>
        </w:rPr>
        <w:t>生健康</w:t>
      </w:r>
      <w:r>
        <w:rPr>
          <w:rFonts w:hint="eastAsia" w:ascii="仿宋" w:hAnsi="仿宋" w:eastAsia="仿宋" w:cs="仿宋"/>
          <w:sz w:val="32"/>
          <w:szCs w:val="32"/>
          <w:shd w:val="clear" w:color="auto" w:fill="FFFFFF"/>
          <w:lang w:eastAsia="zh-CN"/>
        </w:rPr>
        <w:t>委医政医管局组织召开的“应对秋冬新冠肺炎疫情医疗救治相关工作视频培训会”系统联调技术保障工作。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8月5</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，中心向委规划</w:t>
      </w:r>
      <w:r>
        <w:rPr>
          <w:rFonts w:hint="eastAsia" w:ascii="仿宋" w:hAnsi="仿宋" w:eastAsia="仿宋" w:cs="仿宋"/>
          <w:sz w:val="32"/>
          <w:szCs w:val="32"/>
          <w:shd w:val="clear" w:color="auto" w:fill="FFFFFF"/>
          <w:lang w:val="en-US" w:eastAsia="zh-CN"/>
        </w:rPr>
        <w:t>信息</w:t>
      </w:r>
      <w:r>
        <w:rPr>
          <w:rFonts w:hint="eastAsia" w:ascii="仿宋" w:hAnsi="仿宋" w:eastAsia="仿宋" w:cs="仿宋"/>
          <w:sz w:val="32"/>
          <w:szCs w:val="32"/>
          <w:shd w:val="clear" w:color="auto" w:fill="FFFFFF"/>
          <w:lang w:eastAsia="zh-CN"/>
        </w:rPr>
        <w:t>处提交《吉林省卫生健康统计工作情况报告》。</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8月6</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，省卫生健康委副主任秦海涛带领规划信息处相关负责同志到中心调研指导工作。实地察看</w:t>
      </w:r>
      <w:r>
        <w:rPr>
          <w:rFonts w:hint="eastAsia" w:ascii="仿宋" w:hAnsi="仿宋" w:eastAsia="仿宋" w:cs="仿宋"/>
          <w:sz w:val="32"/>
          <w:szCs w:val="32"/>
          <w:shd w:val="clear" w:color="auto" w:fill="FFFFFF"/>
          <w:lang w:val="en-US" w:eastAsia="zh-CN"/>
        </w:rPr>
        <w:t>吉林</w:t>
      </w:r>
      <w:r>
        <w:rPr>
          <w:rFonts w:hint="eastAsia" w:ascii="仿宋" w:hAnsi="仿宋" w:eastAsia="仿宋" w:cs="仿宋"/>
          <w:sz w:val="32"/>
          <w:szCs w:val="32"/>
          <w:shd w:val="clear" w:color="auto" w:fill="FFFFFF"/>
          <w:lang w:eastAsia="zh-CN"/>
        </w:rPr>
        <w:t>省全民健康数据中心，中心副主任赵颖春详细介绍数据中心</w:t>
      </w:r>
      <w:r>
        <w:rPr>
          <w:rFonts w:hint="eastAsia" w:ascii="仿宋" w:hAnsi="仿宋" w:eastAsia="仿宋" w:cs="仿宋"/>
          <w:sz w:val="32"/>
          <w:szCs w:val="32"/>
          <w:shd w:val="clear" w:color="auto" w:fill="FFFFFF"/>
          <w:lang w:val="en-US" w:eastAsia="zh-CN"/>
        </w:rPr>
        <w:t>基本</w:t>
      </w:r>
      <w:r>
        <w:rPr>
          <w:rFonts w:hint="eastAsia" w:ascii="仿宋" w:hAnsi="仿宋" w:eastAsia="仿宋" w:cs="仿宋"/>
          <w:sz w:val="32"/>
          <w:szCs w:val="32"/>
          <w:shd w:val="clear" w:color="auto" w:fill="FFFFFF"/>
          <w:lang w:eastAsia="zh-CN"/>
        </w:rPr>
        <w:t>情况；</w:t>
      </w:r>
      <w:r>
        <w:rPr>
          <w:rFonts w:hint="eastAsia" w:ascii="仿宋" w:hAnsi="仿宋" w:eastAsia="仿宋" w:cs="仿宋"/>
          <w:sz w:val="32"/>
          <w:szCs w:val="32"/>
          <w:shd w:val="clear" w:color="auto" w:fill="FFFFFF"/>
          <w:lang w:val="en-US" w:eastAsia="zh-CN"/>
        </w:rPr>
        <w:t>调研组</w:t>
      </w:r>
      <w:r>
        <w:rPr>
          <w:rFonts w:hint="eastAsia" w:ascii="仿宋" w:hAnsi="仿宋" w:eastAsia="仿宋" w:cs="仿宋"/>
          <w:sz w:val="32"/>
          <w:szCs w:val="32"/>
          <w:shd w:val="clear" w:color="auto" w:fill="FFFFFF"/>
          <w:lang w:eastAsia="zh-CN"/>
        </w:rPr>
        <w:t>召开座谈会，中心主任张启军做</w:t>
      </w:r>
      <w:r>
        <w:rPr>
          <w:rFonts w:hint="eastAsia" w:ascii="仿宋" w:hAnsi="仿宋" w:eastAsia="仿宋" w:cs="仿宋"/>
          <w:sz w:val="32"/>
          <w:szCs w:val="32"/>
          <w:shd w:val="clear" w:color="auto" w:fill="FFFFFF"/>
          <w:lang w:val="en-US" w:eastAsia="zh-CN"/>
        </w:rPr>
        <w:t>全面</w:t>
      </w:r>
      <w:r>
        <w:rPr>
          <w:rFonts w:hint="eastAsia" w:ascii="仿宋" w:hAnsi="仿宋" w:eastAsia="仿宋" w:cs="仿宋"/>
          <w:sz w:val="32"/>
          <w:szCs w:val="32"/>
          <w:shd w:val="clear" w:color="auto" w:fill="FFFFFF"/>
          <w:lang w:eastAsia="zh-CN"/>
        </w:rPr>
        <w:t>工作汇报，规划信息处提出工作指导意见和建议，秦海涛副主任对今后工作提出要求。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，中心组织召开省平台</w:t>
      </w:r>
      <w:r>
        <w:rPr>
          <w:rFonts w:hint="eastAsia" w:ascii="仿宋" w:hAnsi="仿宋" w:eastAsia="仿宋"/>
          <w:sz w:val="32"/>
        </w:rPr>
        <w:t>项目</w:t>
      </w:r>
      <w:r>
        <w:rPr>
          <w:rFonts w:hint="eastAsia" w:ascii="仿宋" w:hAnsi="仿宋" w:eastAsia="仿宋"/>
          <w:sz w:val="32"/>
          <w:lang w:eastAsia="zh-CN"/>
        </w:rPr>
        <w:t>周例会</w:t>
      </w:r>
      <w:r>
        <w:rPr>
          <w:rFonts w:hint="eastAsia" w:ascii="仿宋" w:hAnsi="仿宋" w:eastAsia="仿宋"/>
          <w:sz w:val="32"/>
        </w:rPr>
        <w:t>。</w:t>
      </w:r>
      <w:r>
        <w:rPr>
          <w:rFonts w:hint="eastAsia" w:ascii="仿宋" w:hAnsi="仿宋" w:eastAsia="仿宋" w:cs="仿宋"/>
          <w:sz w:val="32"/>
          <w:szCs w:val="32"/>
          <w:shd w:val="clear" w:color="auto" w:fill="FFFFFF"/>
          <w:lang w:val="en-US" w:eastAsia="zh-CN"/>
        </w:rPr>
        <w:t>信息中心、承建单位、监理单位共同梳理急需协调解决问题，</w:t>
      </w:r>
      <w:r>
        <w:rPr>
          <w:rFonts w:hint="eastAsia" w:ascii="仿宋" w:hAnsi="仿宋" w:eastAsia="仿宋"/>
          <w:sz w:val="32"/>
          <w:lang w:eastAsia="zh-CN"/>
        </w:rPr>
        <w:t>研究讨论如何有效推进项目进度</w:t>
      </w:r>
      <w:r>
        <w:rPr>
          <w:rFonts w:hint="eastAsia" w:ascii="仿宋" w:hAnsi="仿宋" w:eastAsia="仿宋" w:cs="仿宋"/>
          <w:sz w:val="32"/>
          <w:szCs w:val="32"/>
          <w:shd w:val="clear" w:color="auto" w:fill="FFFFFF"/>
          <w:lang w:val="en-US" w:eastAsia="zh-CN"/>
        </w:rPr>
        <w:t>，</w:t>
      </w:r>
      <w:r>
        <w:rPr>
          <w:rFonts w:hint="eastAsia" w:ascii="仿宋" w:hAnsi="仿宋" w:eastAsia="仿宋"/>
          <w:sz w:val="32"/>
          <w:lang w:eastAsia="zh-CN"/>
        </w:rPr>
        <w:t>强调责任落实，细化管理工作。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，中心向省中医药管理局提供中医药发展相关统计指标数据。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rPr>
      </w:pPr>
      <w:r>
        <w:rPr>
          <w:rFonts w:hint="eastAsia" w:ascii="黑体" w:hAnsi="黑体" w:eastAsia="黑体" w:cs="黑体"/>
          <w:sz w:val="32"/>
          <w:szCs w:val="32"/>
          <w:shd w:val="clear" w:color="auto" w:fill="FFFFFF"/>
          <w:lang w:eastAsia="zh-CN"/>
        </w:rPr>
        <w:t>8月7日</w:t>
      </w:r>
      <w:r>
        <w:rPr>
          <w:rFonts w:hint="eastAsia" w:ascii="仿宋" w:hAnsi="仿宋" w:eastAsia="仿宋" w:cs="仿宋"/>
          <w:sz w:val="32"/>
          <w:szCs w:val="32"/>
          <w:shd w:val="clear" w:color="auto" w:fill="FFFFFF"/>
          <w:lang w:eastAsia="zh-CN"/>
        </w:rPr>
        <w:t>，中心向委规划</w:t>
      </w:r>
      <w:r>
        <w:rPr>
          <w:rFonts w:hint="eastAsia" w:ascii="仿宋" w:hAnsi="仿宋" w:eastAsia="仿宋" w:cs="仿宋"/>
          <w:sz w:val="32"/>
          <w:szCs w:val="32"/>
          <w:shd w:val="clear" w:color="auto" w:fill="FFFFFF"/>
          <w:lang w:val="en-US" w:eastAsia="zh-CN"/>
        </w:rPr>
        <w:t>信息</w:t>
      </w:r>
      <w:r>
        <w:rPr>
          <w:rFonts w:hint="eastAsia" w:ascii="仿宋" w:hAnsi="仿宋" w:eastAsia="仿宋" w:cs="仿宋"/>
          <w:sz w:val="32"/>
          <w:szCs w:val="32"/>
          <w:shd w:val="clear" w:color="auto" w:fill="FFFFFF"/>
          <w:lang w:eastAsia="zh-CN"/>
        </w:rPr>
        <w:t>处提供全省医疗卫生机构相关统计指标数据。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8月</w:t>
      </w:r>
      <w:r>
        <w:rPr>
          <w:rFonts w:hint="eastAsia" w:ascii="黑体" w:hAnsi="黑体" w:eastAsia="黑体" w:cs="黑体"/>
          <w:sz w:val="32"/>
          <w:szCs w:val="32"/>
          <w:shd w:val="clear" w:color="auto" w:fill="FFFFFF"/>
          <w:lang w:val="en-US" w:eastAsia="zh-CN"/>
        </w:rPr>
        <w:t>1</w:t>
      </w:r>
      <w:r>
        <w:rPr>
          <w:rFonts w:hint="eastAsia" w:ascii="黑体" w:hAnsi="黑体" w:eastAsia="黑体" w:cs="黑体"/>
          <w:sz w:val="32"/>
          <w:szCs w:val="32"/>
          <w:shd w:val="clear" w:color="auto" w:fill="FFFFFF"/>
          <w:lang w:eastAsia="zh-CN"/>
        </w:rPr>
        <w:t>日</w:t>
      </w:r>
      <w:r>
        <w:rPr>
          <w:rFonts w:hint="eastAsia" w:ascii="黑体" w:hAnsi="黑体" w:eastAsia="黑体" w:cs="黑体"/>
          <w:sz w:val="32"/>
          <w:szCs w:val="32"/>
          <w:shd w:val="clear" w:color="auto" w:fill="FFFFFF"/>
          <w:lang w:val="en-US" w:eastAsia="zh-CN"/>
        </w:rPr>
        <w:t>-8</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，中心组织专家对申报电子病历系统应用水平分级评价四级的6家医院、三级的9家医院开展</w:t>
      </w:r>
      <w:r>
        <w:rPr>
          <w:rFonts w:hint="eastAsia" w:ascii="仿宋" w:hAnsi="仿宋" w:eastAsia="仿宋" w:cs="仿宋"/>
          <w:sz w:val="32"/>
          <w:szCs w:val="32"/>
          <w:shd w:val="clear" w:color="auto" w:fill="FFFFFF"/>
          <w:lang w:val="en-US" w:eastAsia="zh-CN"/>
        </w:rPr>
        <w:t>了</w:t>
      </w:r>
      <w:r>
        <w:rPr>
          <w:rFonts w:hint="eastAsia" w:ascii="仿宋" w:hAnsi="仿宋" w:eastAsia="仿宋" w:cs="仿宋"/>
          <w:sz w:val="32"/>
          <w:szCs w:val="32"/>
          <w:shd w:val="clear" w:color="auto" w:fill="FFFFFF"/>
          <w:lang w:eastAsia="zh-CN"/>
        </w:rPr>
        <w:t>现场核验工作。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rPr>
      </w:pPr>
      <w:r>
        <w:rPr>
          <w:rFonts w:hint="eastAsia" w:ascii="仿宋" w:hAnsi="仿宋" w:eastAsia="仿宋"/>
          <w:sz w:val="32"/>
        </w:rPr>
        <w:t>1月20日-</w:t>
      </w:r>
      <w:r>
        <w:rPr>
          <w:rFonts w:hint="eastAsia" w:ascii="仿宋" w:hAnsi="仿宋" w:eastAsia="仿宋"/>
          <w:sz w:val="32"/>
          <w:lang w:val="en-US" w:eastAsia="zh-CN"/>
        </w:rPr>
        <w:t>8</w:t>
      </w:r>
      <w:r>
        <w:rPr>
          <w:rFonts w:hint="eastAsia" w:ascii="仿宋" w:hAnsi="仿宋" w:eastAsia="仿宋"/>
          <w:sz w:val="32"/>
        </w:rPr>
        <w:t>月</w:t>
      </w:r>
      <w:r>
        <w:rPr>
          <w:rFonts w:hint="eastAsia" w:ascii="仿宋" w:hAnsi="仿宋" w:eastAsia="仿宋"/>
          <w:sz w:val="32"/>
          <w:lang w:val="en-US" w:eastAsia="zh-CN"/>
        </w:rPr>
        <w:t>7</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1682</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8</w:t>
      </w:r>
      <w:r>
        <w:rPr>
          <w:rFonts w:hint="eastAsia" w:ascii="仿宋" w:hAnsi="仿宋" w:eastAsia="仿宋"/>
          <w:sz w:val="32"/>
        </w:rPr>
        <w:t>月</w:t>
      </w:r>
      <w:r>
        <w:rPr>
          <w:rFonts w:hint="eastAsia" w:ascii="仿宋" w:hAnsi="仿宋" w:eastAsia="仿宋"/>
          <w:sz w:val="32"/>
          <w:lang w:val="en-US" w:eastAsia="zh-CN"/>
        </w:rPr>
        <w:t>7</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8713289</w:t>
      </w:r>
      <w:r>
        <w:rPr>
          <w:rFonts w:hint="eastAsia" w:ascii="仿宋" w:hAnsi="仿宋" w:eastAsia="仿宋"/>
          <w:color w:val="auto"/>
          <w:sz w:val="32"/>
        </w:rPr>
        <w:t>人次，其中“医生在线”问诊服务累计</w:t>
      </w:r>
      <w:r>
        <w:rPr>
          <w:rFonts w:hint="eastAsia" w:ascii="Arial" w:hAnsi="Arial" w:eastAsia="Arial Unicode MS" w:cs="Arial"/>
          <w:color w:val="auto"/>
          <w:sz w:val="32"/>
          <w:lang w:val="en-US" w:eastAsia="zh-CN"/>
        </w:rPr>
        <w:t>86765</w:t>
      </w:r>
      <w:r>
        <w:rPr>
          <w:rFonts w:hint="eastAsia" w:ascii="仿宋" w:hAnsi="仿宋" w:eastAsia="仿宋"/>
          <w:color w:val="auto"/>
          <w:sz w:val="32"/>
        </w:rPr>
        <w:t>人次。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8</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7</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lang w:val="en-US" w:eastAsia="zh-CN"/>
        </w:rPr>
        <w:t>11924296</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30722090</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w:t>
      </w:r>
      <w:r>
        <w:rPr>
          <w:rFonts w:hint="eastAsia" w:ascii="仿宋" w:hAnsi="仿宋" w:eastAsia="仿宋" w:cs="仿宋"/>
          <w:color w:val="auto"/>
          <w:sz w:val="32"/>
          <w:szCs w:val="32"/>
          <w:lang w:eastAsia="zh-CN"/>
        </w:rPr>
        <w:t>至</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全省</w:t>
      </w:r>
      <w:r>
        <w:rPr>
          <w:rFonts w:hint="eastAsia" w:ascii="仿宋" w:hAnsi="仿宋" w:eastAsia="仿宋" w:cs="仿宋"/>
          <w:color w:val="auto"/>
          <w:sz w:val="32"/>
          <w:szCs w:val="32"/>
        </w:rPr>
        <w:t>已有</w:t>
      </w:r>
      <w:r>
        <w:rPr>
          <w:rFonts w:hint="eastAsia" w:ascii="Arial" w:hAnsi="Arial" w:eastAsia="仿宋" w:cs="Arial"/>
          <w:color w:val="auto"/>
          <w:sz w:val="32"/>
          <w:szCs w:val="32"/>
          <w:lang w:val="en-US" w:eastAsia="zh-CN"/>
        </w:rPr>
        <w:t>4</w:t>
      </w:r>
      <w:r>
        <w:rPr>
          <w:rFonts w:hint="eastAsia" w:ascii="仿宋" w:hAnsi="仿宋" w:eastAsia="仿宋" w:cs="仿宋"/>
          <w:color w:val="auto"/>
          <w:sz w:val="32"/>
          <w:szCs w:val="32"/>
        </w:rPr>
        <w:t>家医院获得互联网医院运营资质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省互联网医疗服务监管平台</w:t>
      </w:r>
      <w:r>
        <w:rPr>
          <w:rFonts w:hint="eastAsia" w:ascii="仿宋" w:hAnsi="仿宋" w:eastAsia="仿宋" w:cs="仿宋"/>
          <w:color w:val="auto"/>
          <w:sz w:val="32"/>
          <w:szCs w:val="32"/>
          <w:lang w:val="en-US" w:eastAsia="zh-CN"/>
        </w:rPr>
        <w:t>共</w:t>
      </w:r>
      <w:r>
        <w:rPr>
          <w:rFonts w:hint="eastAsia" w:ascii="仿宋" w:hAnsi="仿宋" w:eastAsia="仿宋" w:cs="仿宋"/>
          <w:color w:val="auto"/>
          <w:sz w:val="32"/>
          <w:szCs w:val="32"/>
        </w:rPr>
        <w:t>接</w:t>
      </w:r>
      <w:r>
        <w:rPr>
          <w:rFonts w:hint="eastAsia" w:ascii="仿宋" w:hAnsi="仿宋" w:eastAsia="仿宋" w:cs="仿宋"/>
          <w:color w:val="auto"/>
          <w:sz w:val="32"/>
          <w:szCs w:val="32"/>
          <w:lang w:val="en-US" w:eastAsia="zh-CN"/>
        </w:rPr>
        <w:t>收网上</w:t>
      </w:r>
      <w:r>
        <w:rPr>
          <w:rFonts w:hint="eastAsia" w:ascii="仿宋" w:hAnsi="仿宋" w:eastAsia="仿宋" w:cs="仿宋"/>
          <w:color w:val="auto"/>
          <w:sz w:val="32"/>
          <w:szCs w:val="32"/>
        </w:rPr>
        <w:t>预约挂号数据</w:t>
      </w:r>
      <w:r>
        <w:rPr>
          <w:rFonts w:hint="eastAsia" w:ascii="Arial" w:hAnsi="Arial" w:eastAsia="仿宋" w:cs="Arial"/>
          <w:color w:val="auto"/>
          <w:sz w:val="32"/>
          <w:szCs w:val="32"/>
          <w:lang w:val="en-US" w:eastAsia="zh-CN"/>
        </w:rPr>
        <w:t>447437</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在线问诊服务数据</w:t>
      </w:r>
      <w:r>
        <w:rPr>
          <w:rFonts w:hint="eastAsia" w:ascii="Arial" w:hAnsi="Arial" w:eastAsia="仿宋" w:cs="Arial"/>
          <w:color w:val="auto"/>
          <w:sz w:val="32"/>
          <w:szCs w:val="32"/>
          <w:lang w:val="en-US" w:eastAsia="zh-CN"/>
        </w:rPr>
        <w:t>1403</w:t>
      </w:r>
      <w:r>
        <w:rPr>
          <w:rFonts w:hint="eastAsia" w:ascii="仿宋" w:hAnsi="仿宋" w:eastAsia="仿宋" w:cs="仿宋"/>
          <w:color w:val="auto"/>
          <w:sz w:val="32"/>
          <w:szCs w:val="32"/>
          <w:lang w:val="en-US" w:eastAsia="zh-CN"/>
        </w:rPr>
        <w:t>人次</w:t>
      </w:r>
      <w:r>
        <w:rPr>
          <w:rFonts w:hint="eastAsia" w:ascii="仿宋" w:hAnsi="仿宋" w:eastAsia="仿宋" w:cs="仿宋"/>
          <w:color w:val="auto"/>
          <w:sz w:val="32"/>
          <w:szCs w:val="32"/>
        </w:rPr>
        <w:t>。</w:t>
      </w:r>
    </w:p>
    <w:tbl>
      <w:tblPr>
        <w:tblStyle w:val="7"/>
        <w:tblpPr w:leftFromText="180" w:rightFromText="180" w:vertAnchor="text" w:horzAnchor="page" w:tblpXSpec="center" w:tblpY="151"/>
        <w:tblOverlap w:val="never"/>
        <w:tblW w:w="9528"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480"/>
        <w:gridCol w:w="3183"/>
        <w:gridCol w:w="1466"/>
        <w:gridCol w:w="1466"/>
        <w:gridCol w:w="1466"/>
        <w:gridCol w:w="1467"/>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1141" w:hRule="atLeast"/>
          <w:tblHeader/>
          <w:jc w:val="center"/>
        </w:trPr>
        <w:tc>
          <w:tcPr>
            <w:tcW w:w="480"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p>
        </w:tc>
        <w:tc>
          <w:tcPr>
            <w:tcW w:w="3183" w:type="dxa"/>
            <w:vAlign w:val="center"/>
          </w:tcPr>
          <w:p>
            <w:pPr>
              <w:spacing w:line="0" w:lineRule="atLeast"/>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医疗机构</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吉大一院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吉大二院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吉大中日联谊医院</w:t>
            </w:r>
          </w:p>
        </w:tc>
        <w:tc>
          <w:tcPr>
            <w:tcW w:w="1467"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长春中医药大学附属医院</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778" w:hRule="atLeast"/>
          <w:jc w:val="center"/>
        </w:trPr>
        <w:tc>
          <w:tcPr>
            <w:tcW w:w="480" w:type="dxa"/>
            <w:vMerge w:val="restart"/>
            <w:vAlign w:val="center"/>
          </w:tcPr>
          <w:p>
            <w:pPr>
              <w:spacing w:line="0" w:lineRule="atLeast"/>
              <w:jc w:val="both"/>
              <w:rPr>
                <w:rFonts w:hint="default" w:ascii="宋体" w:hAnsi="宋体" w:eastAsia="宋体" w:cs="宋体"/>
                <w:color w:val="auto"/>
                <w:sz w:val="28"/>
                <w:szCs w:val="28"/>
                <w:lang w:val="en-US" w:eastAsia="zh-CN"/>
              </w:rPr>
            </w:pPr>
            <w:r>
              <w:rPr>
                <w:rFonts w:hint="eastAsia" w:ascii="黑体" w:hAnsi="黑体" w:eastAsia="黑体" w:cs="黑体"/>
                <w:color w:val="auto"/>
                <w:sz w:val="28"/>
                <w:szCs w:val="28"/>
                <w:lang w:val="en-US" w:eastAsia="zh-CN"/>
              </w:rPr>
              <w:t>数据项</w:t>
            </w: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获取监管平台医师唯一标识（次）</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73</w:t>
            </w:r>
          </w:p>
        </w:tc>
        <w:tc>
          <w:tcPr>
            <w:tcW w:w="1466"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276</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443</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网上预约挂号（人次）</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447028</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340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69</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在线问诊服务（人次）</w:t>
            </w:r>
          </w:p>
        </w:tc>
        <w:tc>
          <w:tcPr>
            <w:tcW w:w="1466" w:type="dxa"/>
            <w:vAlign w:val="center"/>
          </w:tcPr>
          <w:p>
            <w:pPr>
              <w:spacing w:line="0" w:lineRule="atLeast"/>
              <w:jc w:val="center"/>
              <w:rPr>
                <w:rFonts w:hint="default" w:ascii="宋体" w:hAnsi="宋体" w:eastAsia="宋体" w:cs="宋体"/>
                <w:color w:val="0000FF"/>
                <w:kern w:val="2"/>
                <w:sz w:val="28"/>
                <w:szCs w:val="28"/>
                <w:lang w:val="en-US" w:eastAsia="zh-CN" w:bidi="ar-SA"/>
              </w:rPr>
            </w:pPr>
            <w:r>
              <w:rPr>
                <w:rFonts w:hint="eastAsia" w:ascii="宋体" w:hAnsi="宋体" w:eastAsia="宋体" w:cs="宋体"/>
                <w:color w:val="auto"/>
                <w:kern w:val="2"/>
                <w:sz w:val="28"/>
                <w:szCs w:val="28"/>
                <w:lang w:val="en-US" w:eastAsia="zh-CN" w:bidi="ar-SA"/>
              </w:rPr>
              <w:t>557</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109</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737</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在线医技预约（人次）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医生评价信息（人次）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666</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网络诊疗服务（人次）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142</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电子处方（人次）</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4</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电子处方药品明细（个）</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139</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480" w:type="dxa"/>
            <w:vMerge w:val="continue"/>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线上诊疗服务图片（张）</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auto"/>
                <w:sz w:val="28"/>
                <w:szCs w:val="28"/>
                <w:lang w:val="en-US" w:eastAsia="zh-CN"/>
              </w:rPr>
              <w:t>55</w:t>
            </w:r>
          </w:p>
        </w:tc>
        <w:tc>
          <w:tcPr>
            <w:tcW w:w="1467"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35</w:t>
            </w:r>
          </w:p>
        </w:tc>
      </w:tr>
    </w:tbl>
    <w:p>
      <w:pPr>
        <w:spacing w:line="0" w:lineRule="atLeast"/>
        <w:rPr>
          <w:rFonts w:ascii="仿宋" w:hAnsi="仿宋" w:eastAsia="仿宋"/>
        </w:rPr>
      </w:pP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8</w:t>
      </w:r>
      <w:r>
        <w:rPr>
          <w:rFonts w:hint="eastAsia" w:ascii="仿宋" w:hAnsi="仿宋" w:eastAsia="仿宋" w:cs="黑体"/>
          <w:sz w:val="32"/>
          <w:szCs w:val="32"/>
        </w:rPr>
        <w:t>月</w:t>
      </w:r>
      <w:r>
        <w:rPr>
          <w:rFonts w:hint="eastAsia" w:ascii="仿宋" w:hAnsi="仿宋" w:eastAsia="仿宋" w:cs="黑体"/>
          <w:sz w:val="32"/>
          <w:szCs w:val="32"/>
          <w:lang w:val="en-US" w:eastAsia="zh-CN"/>
        </w:rPr>
        <w:t>7</w:t>
      </w:r>
      <w:r>
        <w:rPr>
          <w:rFonts w:hint="eastAsia" w:ascii="仿宋" w:hAnsi="仿宋" w:eastAsia="仿宋" w:cs="黑体"/>
          <w:sz w:val="32"/>
          <w:szCs w:val="32"/>
        </w:rPr>
        <w:t>日</w:t>
      </w:r>
      <w:r>
        <w:rPr>
          <w:rFonts w:hint="eastAsia" w:ascii="仿宋" w:hAnsi="仿宋" w:eastAsia="仿宋" w:cs="仿宋"/>
          <w:sz w:val="32"/>
          <w:szCs w:val="32"/>
        </w:rPr>
        <w:t>，全省</w:t>
      </w:r>
      <w:r>
        <w:rPr>
          <w:rFonts w:hint="eastAsia" w:ascii="Arial" w:hAnsi="Arial" w:eastAsia="仿宋" w:cs="Arial"/>
          <w:color w:val="auto"/>
          <w:sz w:val="32"/>
          <w:szCs w:val="32"/>
          <w:lang w:val="en-US" w:eastAsia="zh-CN"/>
        </w:rPr>
        <w:t>14</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完成上传存量数据分析。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621"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吉林大学第一医院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val="en-US" w:eastAsia="zh-CN"/>
              </w:rPr>
              <w:t>吉林大学第一医院（二部）</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3</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吉林大学第二医院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4</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5</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kern w:val="2"/>
                <w:sz w:val="28"/>
                <w:szCs w:val="28"/>
                <w:lang w:val="en-US" w:eastAsia="zh-CN" w:bidi="ar-SA"/>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12</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14</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both"/>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业务系统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电子</w:t>
            </w: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6E3894"/>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347"/>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123022D"/>
    <w:rsid w:val="0170511C"/>
    <w:rsid w:val="020374AD"/>
    <w:rsid w:val="0211603F"/>
    <w:rsid w:val="0235347C"/>
    <w:rsid w:val="02F419D4"/>
    <w:rsid w:val="02F60CEC"/>
    <w:rsid w:val="037D5BC6"/>
    <w:rsid w:val="03B85B0D"/>
    <w:rsid w:val="043474B6"/>
    <w:rsid w:val="046069C7"/>
    <w:rsid w:val="04640DA9"/>
    <w:rsid w:val="04F659C8"/>
    <w:rsid w:val="04FD505E"/>
    <w:rsid w:val="073A73F9"/>
    <w:rsid w:val="075122CA"/>
    <w:rsid w:val="07756076"/>
    <w:rsid w:val="083F68FA"/>
    <w:rsid w:val="0876361A"/>
    <w:rsid w:val="08C656C4"/>
    <w:rsid w:val="09756140"/>
    <w:rsid w:val="09F1011C"/>
    <w:rsid w:val="0ABC4691"/>
    <w:rsid w:val="0B7E75CA"/>
    <w:rsid w:val="0B853528"/>
    <w:rsid w:val="0BA007EE"/>
    <w:rsid w:val="0C080EBC"/>
    <w:rsid w:val="0C9D427A"/>
    <w:rsid w:val="0D040E0D"/>
    <w:rsid w:val="0D411F4A"/>
    <w:rsid w:val="0D4A4FDA"/>
    <w:rsid w:val="0DC96DE6"/>
    <w:rsid w:val="101D5D4A"/>
    <w:rsid w:val="10984FBD"/>
    <w:rsid w:val="10D2454F"/>
    <w:rsid w:val="10F56246"/>
    <w:rsid w:val="116077AC"/>
    <w:rsid w:val="11D0737A"/>
    <w:rsid w:val="11D93E81"/>
    <w:rsid w:val="122E2EB4"/>
    <w:rsid w:val="1370552D"/>
    <w:rsid w:val="13A01A49"/>
    <w:rsid w:val="13D5605E"/>
    <w:rsid w:val="150B252A"/>
    <w:rsid w:val="15720187"/>
    <w:rsid w:val="15B44CD4"/>
    <w:rsid w:val="162F6CA4"/>
    <w:rsid w:val="164359EB"/>
    <w:rsid w:val="166B38D8"/>
    <w:rsid w:val="16AA5E31"/>
    <w:rsid w:val="16C21845"/>
    <w:rsid w:val="17732395"/>
    <w:rsid w:val="1930561F"/>
    <w:rsid w:val="193931B1"/>
    <w:rsid w:val="198F66CA"/>
    <w:rsid w:val="19CF3433"/>
    <w:rsid w:val="19EA2E7D"/>
    <w:rsid w:val="1A7E4706"/>
    <w:rsid w:val="1AC7447F"/>
    <w:rsid w:val="1B1421C8"/>
    <w:rsid w:val="1C337241"/>
    <w:rsid w:val="1C4C24C0"/>
    <w:rsid w:val="1CCB0519"/>
    <w:rsid w:val="1D204D03"/>
    <w:rsid w:val="1D5471AE"/>
    <w:rsid w:val="1DA7449F"/>
    <w:rsid w:val="1E142C9E"/>
    <w:rsid w:val="1E48382B"/>
    <w:rsid w:val="1E4E03E1"/>
    <w:rsid w:val="1E685190"/>
    <w:rsid w:val="1EA96CDC"/>
    <w:rsid w:val="1ED92565"/>
    <w:rsid w:val="1EDB54D3"/>
    <w:rsid w:val="1EE94ADC"/>
    <w:rsid w:val="1EF7667C"/>
    <w:rsid w:val="20120CE0"/>
    <w:rsid w:val="20EA5298"/>
    <w:rsid w:val="22E57A8F"/>
    <w:rsid w:val="24774EF4"/>
    <w:rsid w:val="24AA65E1"/>
    <w:rsid w:val="24FB1F9B"/>
    <w:rsid w:val="25055DB9"/>
    <w:rsid w:val="254421F7"/>
    <w:rsid w:val="26212407"/>
    <w:rsid w:val="26E827A3"/>
    <w:rsid w:val="271D7FD0"/>
    <w:rsid w:val="27680961"/>
    <w:rsid w:val="278F10A1"/>
    <w:rsid w:val="27E552AA"/>
    <w:rsid w:val="2926073A"/>
    <w:rsid w:val="293C2D73"/>
    <w:rsid w:val="298B1B62"/>
    <w:rsid w:val="2A276C5D"/>
    <w:rsid w:val="2A2B47AB"/>
    <w:rsid w:val="2C10670E"/>
    <w:rsid w:val="2C107E06"/>
    <w:rsid w:val="2C986208"/>
    <w:rsid w:val="2CBD330F"/>
    <w:rsid w:val="2CDD5247"/>
    <w:rsid w:val="2D6022D1"/>
    <w:rsid w:val="2E9F0817"/>
    <w:rsid w:val="2F3D4790"/>
    <w:rsid w:val="2F575703"/>
    <w:rsid w:val="3095753C"/>
    <w:rsid w:val="319E2E4B"/>
    <w:rsid w:val="31A16383"/>
    <w:rsid w:val="32DC02F4"/>
    <w:rsid w:val="32F866D4"/>
    <w:rsid w:val="32F95EB8"/>
    <w:rsid w:val="333403FD"/>
    <w:rsid w:val="33F8458B"/>
    <w:rsid w:val="348A572E"/>
    <w:rsid w:val="349B739B"/>
    <w:rsid w:val="35EE4118"/>
    <w:rsid w:val="36223773"/>
    <w:rsid w:val="3682648E"/>
    <w:rsid w:val="36A0557A"/>
    <w:rsid w:val="37C7355F"/>
    <w:rsid w:val="37CB3A6F"/>
    <w:rsid w:val="38B74BFC"/>
    <w:rsid w:val="39521EF8"/>
    <w:rsid w:val="39626C28"/>
    <w:rsid w:val="397E512A"/>
    <w:rsid w:val="398E7C2A"/>
    <w:rsid w:val="39E125D2"/>
    <w:rsid w:val="39E65040"/>
    <w:rsid w:val="3BFB051C"/>
    <w:rsid w:val="3C7342B7"/>
    <w:rsid w:val="3D29214F"/>
    <w:rsid w:val="3D6955FD"/>
    <w:rsid w:val="3DAF62C6"/>
    <w:rsid w:val="3DD11584"/>
    <w:rsid w:val="3DF24A8E"/>
    <w:rsid w:val="3E7D6DC0"/>
    <w:rsid w:val="3EE363F4"/>
    <w:rsid w:val="3F043962"/>
    <w:rsid w:val="3FDE422D"/>
    <w:rsid w:val="3FF51C52"/>
    <w:rsid w:val="40BB7FAF"/>
    <w:rsid w:val="41887688"/>
    <w:rsid w:val="41A21C8C"/>
    <w:rsid w:val="41B96EA8"/>
    <w:rsid w:val="4210370E"/>
    <w:rsid w:val="42244122"/>
    <w:rsid w:val="425D2E9E"/>
    <w:rsid w:val="428152C0"/>
    <w:rsid w:val="4490572B"/>
    <w:rsid w:val="45034EC0"/>
    <w:rsid w:val="450661E9"/>
    <w:rsid w:val="452A3374"/>
    <w:rsid w:val="45A478DF"/>
    <w:rsid w:val="45B02A6C"/>
    <w:rsid w:val="45B147C7"/>
    <w:rsid w:val="46F3686B"/>
    <w:rsid w:val="47435DC4"/>
    <w:rsid w:val="47CD11F6"/>
    <w:rsid w:val="48486A7E"/>
    <w:rsid w:val="487F6D3B"/>
    <w:rsid w:val="48A2762E"/>
    <w:rsid w:val="4939373E"/>
    <w:rsid w:val="49414CD5"/>
    <w:rsid w:val="499534C2"/>
    <w:rsid w:val="49BA48F8"/>
    <w:rsid w:val="49F01380"/>
    <w:rsid w:val="4A081C4C"/>
    <w:rsid w:val="4B192ECB"/>
    <w:rsid w:val="4B6C691B"/>
    <w:rsid w:val="4D600423"/>
    <w:rsid w:val="4DE034AA"/>
    <w:rsid w:val="4E333A1C"/>
    <w:rsid w:val="4E8E286D"/>
    <w:rsid w:val="4E8E4F13"/>
    <w:rsid w:val="50924E0D"/>
    <w:rsid w:val="50C03BFE"/>
    <w:rsid w:val="50C341E8"/>
    <w:rsid w:val="51575092"/>
    <w:rsid w:val="518E58E6"/>
    <w:rsid w:val="51E72037"/>
    <w:rsid w:val="51FA4BE3"/>
    <w:rsid w:val="53CE4FAA"/>
    <w:rsid w:val="54052798"/>
    <w:rsid w:val="54AC0F6C"/>
    <w:rsid w:val="55244971"/>
    <w:rsid w:val="55391E68"/>
    <w:rsid w:val="578E287F"/>
    <w:rsid w:val="58B86CE3"/>
    <w:rsid w:val="58FB638B"/>
    <w:rsid w:val="593305C0"/>
    <w:rsid w:val="59FC1D84"/>
    <w:rsid w:val="5A2A032C"/>
    <w:rsid w:val="5A333A8B"/>
    <w:rsid w:val="5C0C009D"/>
    <w:rsid w:val="5C385DB5"/>
    <w:rsid w:val="5C471909"/>
    <w:rsid w:val="5C8B5EBC"/>
    <w:rsid w:val="5D9C75A7"/>
    <w:rsid w:val="5DA93281"/>
    <w:rsid w:val="5E61511B"/>
    <w:rsid w:val="5E720DBF"/>
    <w:rsid w:val="5EB918E0"/>
    <w:rsid w:val="5EC30AD4"/>
    <w:rsid w:val="5FA76E82"/>
    <w:rsid w:val="613749F0"/>
    <w:rsid w:val="6155360C"/>
    <w:rsid w:val="623E7037"/>
    <w:rsid w:val="62F770BB"/>
    <w:rsid w:val="6332554B"/>
    <w:rsid w:val="63EA14C3"/>
    <w:rsid w:val="64015DEE"/>
    <w:rsid w:val="64172B31"/>
    <w:rsid w:val="644E03A5"/>
    <w:rsid w:val="64B46F37"/>
    <w:rsid w:val="658020E0"/>
    <w:rsid w:val="668C1316"/>
    <w:rsid w:val="66B46ECF"/>
    <w:rsid w:val="677E3CAC"/>
    <w:rsid w:val="683956FE"/>
    <w:rsid w:val="687445E5"/>
    <w:rsid w:val="68D979DA"/>
    <w:rsid w:val="69031FD4"/>
    <w:rsid w:val="69C867D9"/>
    <w:rsid w:val="6A177560"/>
    <w:rsid w:val="6A1B2EC4"/>
    <w:rsid w:val="6A262A85"/>
    <w:rsid w:val="6A267304"/>
    <w:rsid w:val="6A787584"/>
    <w:rsid w:val="6BA7239C"/>
    <w:rsid w:val="6BEF2267"/>
    <w:rsid w:val="6C8C3656"/>
    <w:rsid w:val="6CE379A3"/>
    <w:rsid w:val="6D461F04"/>
    <w:rsid w:val="6E457777"/>
    <w:rsid w:val="6EB47C52"/>
    <w:rsid w:val="6F0C5ECB"/>
    <w:rsid w:val="7039514A"/>
    <w:rsid w:val="706A1308"/>
    <w:rsid w:val="71B54AEF"/>
    <w:rsid w:val="71F4562F"/>
    <w:rsid w:val="72000F86"/>
    <w:rsid w:val="7230490F"/>
    <w:rsid w:val="72740BE7"/>
    <w:rsid w:val="72C06BCC"/>
    <w:rsid w:val="73060A5C"/>
    <w:rsid w:val="73F90008"/>
    <w:rsid w:val="740E4D27"/>
    <w:rsid w:val="74377BE9"/>
    <w:rsid w:val="752A3847"/>
    <w:rsid w:val="759A03A1"/>
    <w:rsid w:val="75C56720"/>
    <w:rsid w:val="760B2514"/>
    <w:rsid w:val="76696C15"/>
    <w:rsid w:val="76A2468D"/>
    <w:rsid w:val="774B56AE"/>
    <w:rsid w:val="77AF58B8"/>
    <w:rsid w:val="78482B82"/>
    <w:rsid w:val="78CE1FCB"/>
    <w:rsid w:val="795A2B7A"/>
    <w:rsid w:val="79A33F04"/>
    <w:rsid w:val="79FF4318"/>
    <w:rsid w:val="7A45359C"/>
    <w:rsid w:val="7A4F27F7"/>
    <w:rsid w:val="7A855099"/>
    <w:rsid w:val="7B0F6F0C"/>
    <w:rsid w:val="7B1A6776"/>
    <w:rsid w:val="7BE25D67"/>
    <w:rsid w:val="7C3D50CF"/>
    <w:rsid w:val="7D362C30"/>
    <w:rsid w:val="7DA72C08"/>
    <w:rsid w:val="7E390E97"/>
    <w:rsid w:val="7EA97FF9"/>
    <w:rsid w:val="7EB01EAA"/>
    <w:rsid w:val="7EBF7D64"/>
    <w:rsid w:val="7ECC1334"/>
    <w:rsid w:val="7EE131B3"/>
    <w:rsid w:val="7F004999"/>
    <w:rsid w:val="7F163EE0"/>
    <w:rsid w:val="7FA9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10">
    <w:name w:val="Emphasis"/>
    <w:basedOn w:val="9"/>
    <w:qFormat/>
    <w:uiPriority w:val="20"/>
    <w:rPr>
      <w:i/>
    </w:rPr>
  </w:style>
  <w:style w:type="character" w:customStyle="1" w:styleId="11">
    <w:name w:val="批注框文本 Char"/>
    <w:basedOn w:val="9"/>
    <w:link w:val="2"/>
    <w:semiHidden/>
    <w:qFormat/>
    <w:uiPriority w:val="99"/>
    <w:rPr>
      <w:sz w:val="18"/>
      <w:szCs w:val="18"/>
    </w:rPr>
  </w:style>
  <w:style w:type="character" w:customStyle="1" w:styleId="12">
    <w:name w:val="页眉 Char"/>
    <w:basedOn w:val="9"/>
    <w:link w:val="4"/>
    <w:qFormat/>
    <w:uiPriority w:val="99"/>
    <w:rPr>
      <w:sz w:val="18"/>
      <w:szCs w:val="18"/>
    </w:rPr>
  </w:style>
  <w:style w:type="character" w:customStyle="1" w:styleId="13">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1406</Words>
  <Characters>1505</Characters>
  <Lines>9</Lines>
  <Paragraphs>2</Paragraphs>
  <TotalTime>40</TotalTime>
  <ScaleCrop>false</ScaleCrop>
  <LinksUpToDate>false</LinksUpToDate>
  <CharactersWithSpaces>1552</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2020-08-08T10:58:31Z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