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FF0000"/>
          <w:sz w:val="92"/>
          <w:szCs w:val="92"/>
        </w:rPr>
      </w:pPr>
      <w:r>
        <w:rPr>
          <w:rFonts w:hint="eastAsia" w:ascii="方正小标宋简体" w:hAnsi="方正小标宋简体" w:eastAsia="方正小标宋简体" w:cs="方正小标宋简体"/>
          <w:color w:val="FF0000"/>
          <w:sz w:val="92"/>
          <w:szCs w:val="92"/>
        </w:rPr>
        <w:t>吉林省卫生健康信息</w:t>
      </w:r>
    </w:p>
    <w:p>
      <w:pPr>
        <w:jc w:val="center"/>
        <w:rPr>
          <w:rFonts w:ascii="方正小标宋简体" w:hAnsi="方正小标宋简体" w:eastAsia="方正小标宋简体" w:cs="方正小标宋简体"/>
          <w:color w:val="232323"/>
        </w:rPr>
      </w:pPr>
      <w:r>
        <w:rPr>
          <w:rFonts w:hint="eastAsia" w:ascii="方正小标宋简体" w:hAnsi="方正小标宋简体" w:eastAsia="方正小标宋简体" w:cs="方正小标宋简体"/>
          <w:bCs/>
          <w:color w:val="FF0000"/>
          <w:spacing w:val="34"/>
          <w:sz w:val="120"/>
          <w:szCs w:val="120"/>
        </w:rPr>
        <w:t>周工作简报</w:t>
      </w:r>
    </w:p>
    <w:p/>
    <w:p>
      <w:pPr>
        <w:jc w:val="center"/>
        <w:rPr>
          <w:rFonts w:hint="eastAsia" w:ascii="楷体" w:hAnsi="楷体" w:eastAsia="楷体" w:cs="楷体"/>
          <w:sz w:val="28"/>
        </w:rPr>
      </w:pPr>
      <w:r>
        <w:rPr>
          <w:rFonts w:hint="eastAsia" w:ascii="楷体" w:hAnsi="楷体" w:eastAsia="楷体" w:cs="楷体"/>
          <w:sz w:val="32"/>
          <w:szCs w:val="24"/>
        </w:rPr>
        <w:t>2021年</w:t>
      </w:r>
      <w:r>
        <w:rPr>
          <w:rFonts w:hint="eastAsia" w:ascii="楷体" w:hAnsi="楷体" w:eastAsia="楷体" w:cs="楷体"/>
          <w:sz w:val="32"/>
          <w:szCs w:val="24"/>
          <w:lang w:val="en-US" w:eastAsia="zh-CN"/>
        </w:rPr>
        <w:t>2</w:t>
      </w:r>
      <w:r>
        <w:rPr>
          <w:rFonts w:hint="eastAsia" w:ascii="楷体" w:hAnsi="楷体" w:eastAsia="楷体" w:cs="楷体"/>
          <w:sz w:val="32"/>
          <w:szCs w:val="24"/>
        </w:rPr>
        <w:t>月</w:t>
      </w:r>
      <w:r>
        <w:rPr>
          <w:rFonts w:hint="eastAsia" w:ascii="楷体" w:hAnsi="楷体" w:eastAsia="楷体" w:cs="楷体"/>
          <w:sz w:val="32"/>
          <w:szCs w:val="24"/>
          <w:lang w:val="en-US" w:eastAsia="zh-CN"/>
        </w:rPr>
        <w:t>27</w:t>
      </w:r>
      <w:r>
        <w:rPr>
          <w:rFonts w:hint="eastAsia" w:ascii="楷体" w:hAnsi="楷体" w:eastAsia="楷体" w:cs="楷体"/>
          <w:sz w:val="32"/>
          <w:szCs w:val="24"/>
        </w:rPr>
        <w:t>日-</w:t>
      </w:r>
      <w:r>
        <w:rPr>
          <w:rFonts w:hint="eastAsia" w:ascii="楷体" w:hAnsi="楷体" w:eastAsia="楷体" w:cs="楷体"/>
          <w:sz w:val="32"/>
          <w:szCs w:val="24"/>
          <w:lang w:val="en-US" w:eastAsia="zh-CN"/>
        </w:rPr>
        <w:t>3</w:t>
      </w:r>
      <w:r>
        <w:rPr>
          <w:rFonts w:hint="eastAsia" w:ascii="楷体" w:hAnsi="楷体" w:eastAsia="楷体" w:cs="楷体"/>
          <w:sz w:val="32"/>
          <w:szCs w:val="24"/>
        </w:rPr>
        <w:t>月</w:t>
      </w:r>
      <w:r>
        <w:rPr>
          <w:rFonts w:hint="eastAsia" w:ascii="楷体" w:hAnsi="楷体" w:eastAsia="楷体" w:cs="楷体"/>
          <w:sz w:val="32"/>
          <w:szCs w:val="24"/>
          <w:lang w:val="en-US" w:eastAsia="zh-CN"/>
        </w:rPr>
        <w:t>5</w:t>
      </w:r>
      <w:r>
        <w:rPr>
          <w:rFonts w:hint="eastAsia" w:ascii="楷体" w:hAnsi="楷体" w:eastAsia="楷体" w:cs="楷体"/>
          <w:sz w:val="32"/>
          <w:szCs w:val="24"/>
        </w:rPr>
        <w:t xml:space="preserve">日 </w:t>
      </w:r>
      <w:r>
        <w:rPr>
          <w:rFonts w:hint="eastAsia" w:ascii="楷体" w:hAnsi="楷体" w:eastAsia="楷体" w:cs="楷体"/>
          <w:sz w:val="32"/>
          <w:szCs w:val="24"/>
          <w:lang w:val="en-US" w:eastAsia="zh-CN"/>
        </w:rPr>
        <w:t xml:space="preserve">         </w:t>
      </w:r>
      <w:r>
        <w:rPr>
          <w:rFonts w:hint="eastAsia" w:ascii="楷体" w:hAnsi="楷体" w:eastAsia="楷体" w:cs="楷体"/>
          <w:sz w:val="32"/>
          <w:szCs w:val="24"/>
        </w:rPr>
        <w:t>第</w:t>
      </w:r>
      <w:r>
        <w:rPr>
          <w:rFonts w:hint="eastAsia" w:ascii="楷体" w:hAnsi="楷体" w:eastAsia="楷体" w:cs="楷体"/>
          <w:sz w:val="32"/>
          <w:szCs w:val="24"/>
          <w:lang w:val="en-US" w:eastAsia="zh-CN"/>
        </w:rPr>
        <w:t>8</w:t>
      </w:r>
      <w:r>
        <w:rPr>
          <w:rFonts w:hint="eastAsia" w:ascii="楷体" w:hAnsi="楷体" w:eastAsia="楷体" w:cs="楷体"/>
          <w:sz w:val="32"/>
          <w:szCs w:val="24"/>
        </w:rPr>
        <w:t>期</w:t>
      </w:r>
      <w:r>
        <w:rPr>
          <w:rFonts w:hint="eastAsia" w:ascii="楷体" w:hAnsi="楷体" w:eastAsia="楷体" w:cs="楷体"/>
          <w:sz w:val="32"/>
          <w:szCs w:val="24"/>
          <w:lang w:val="en-US" w:eastAsia="zh-CN"/>
        </w:rPr>
        <w:t xml:space="preserve"> </w:t>
      </w:r>
      <w:r>
        <w:rPr>
          <w:rFonts w:hint="eastAsia" w:ascii="楷体" w:hAnsi="楷体" w:eastAsia="楷体" w:cs="楷体"/>
          <w:sz w:val="32"/>
          <w:szCs w:val="24"/>
        </w:rPr>
        <w:t xml:space="preserve"> 总第</w:t>
      </w:r>
      <w:r>
        <w:rPr>
          <w:rFonts w:hint="eastAsia" w:ascii="楷体" w:hAnsi="楷体" w:eastAsia="楷体" w:cs="楷体"/>
          <w:sz w:val="32"/>
          <w:szCs w:val="24"/>
          <w:lang w:val="en-US" w:eastAsia="zh-CN"/>
        </w:rPr>
        <w:t>61</w:t>
      </w:r>
      <w:r>
        <w:rPr>
          <w:rFonts w:hint="eastAsia" w:ascii="楷体" w:hAnsi="楷体" w:eastAsia="楷体" w:cs="楷体"/>
          <w:sz w:val="32"/>
          <w:szCs w:val="24"/>
        </w:rPr>
        <w:t>期</w:t>
      </w:r>
    </w:p>
    <w:p>
      <w:pPr>
        <w:rPr>
          <w:rFonts w:ascii="仿宋" w:hAnsi="仿宋" w:eastAsia="仿宋"/>
        </w:rPr>
      </w:pPr>
      <w:r>
        <w:rPr>
          <w:rFonts w:ascii="黑体" w:hAnsi="黑体" w:eastAsia="黑体"/>
          <w:color w:val="232323"/>
          <w:sz w:val="28"/>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0</wp:posOffset>
                </wp:positionV>
                <wp:extent cx="5292090" cy="635"/>
                <wp:effectExtent l="0" t="0" r="0" b="0"/>
                <wp:wrapNone/>
                <wp:docPr id="3" name="Line 2"/>
                <wp:cNvGraphicFramePr/>
                <a:graphic xmlns:a="http://schemas.openxmlformats.org/drawingml/2006/main">
                  <a:graphicData uri="http://schemas.microsoft.com/office/word/2010/wordprocessingShape">
                    <wps:wsp>
                      <wps:cNvCnPr/>
                      <wps:spPr>
                        <a:xfrm>
                          <a:off x="0" y="0"/>
                          <a:ext cx="5292090"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0.3pt;margin-top:0pt;height:0.05pt;width:416.7pt;z-index:251660288;mso-width-relative:page;mso-height-relative:page;" filled="f" stroked="t" coordsize="21600,21600" o:gfxdata="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iKlctEAAAACAQAADwAAAAAAAAAB&#10;ACAAAAAiAAAAZHJzL2Rvd25yZXYueG1sUEsBAhQAFAAAAAgAh07iQGUzwafeAQAA2wMAAA4AAAAA&#10;AAAAAQAgAAAAIAEAAGRycy9lMm9Eb2MueG1sUEsFBgAAAAAGAAYAWQEAAHAFAAAAAA==&#10;">
                <v:fill on="f" focussize="0,0"/>
                <v:stroke color="#FF0000" joinstyle="round"/>
                <v:imagedata o:title=""/>
                <o:lock v:ext="edit" aspectratio="f"/>
              </v:line>
            </w:pict>
          </mc:Fallback>
        </mc:AlternateConten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2月28日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向国家卫生健康委统计信息中心报送吉林省医疗卫生机构卫生资源与医疗服务1月份月报表和医疗卫生机构2020年第4季度病案首页数据。</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向国家中医医院医疗质量监测中心报送吉林省中医类医院、基层医疗卫生机构中医药服务监测系统数据和卫生行政部门中医药“十三五”实施情况报表。</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3月1日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完成省新冠肺炎疫情防控指挥部</w:t>
      </w:r>
      <w:r>
        <w:rPr>
          <w:rFonts w:hint="eastAsia" w:ascii="仿宋" w:hAnsi="仿宋" w:eastAsia="仿宋" w:cs="仿宋"/>
          <w:sz w:val="32"/>
          <w:szCs w:val="32"/>
          <w:shd w:val="clear" w:color="auto" w:fill="FFFFFF"/>
          <w:lang w:val="en-US" w:eastAsia="zh-CN"/>
        </w:rPr>
        <w:t>88台计算机、58台打印机、219个其他网络通讯设备拆卸、整理装箱工作</w:t>
      </w:r>
      <w:r>
        <w:rPr>
          <w:rFonts w:hint="eastAsia" w:ascii="仿宋" w:hAnsi="仿宋" w:eastAsia="仿宋" w:cs="仿宋"/>
          <w:sz w:val="32"/>
          <w:szCs w:val="32"/>
          <w:shd w:val="clear" w:color="auto" w:fill="FFFFFF"/>
          <w:lang w:eastAsia="zh-CN"/>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为</w:t>
      </w:r>
      <w:r>
        <w:rPr>
          <w:rFonts w:hint="eastAsia" w:ascii="仿宋" w:hAnsi="仿宋" w:eastAsia="仿宋" w:cs="仿宋"/>
          <w:sz w:val="32"/>
          <w:szCs w:val="32"/>
          <w:shd w:val="clear" w:color="auto" w:fill="FFFFFF"/>
          <w:lang w:eastAsia="zh-CN"/>
        </w:rPr>
        <w:t>长春仁道中医医院</w:t>
      </w:r>
      <w:r>
        <w:rPr>
          <w:rFonts w:hint="eastAsia" w:ascii="仿宋" w:hAnsi="仿宋" w:eastAsia="仿宋" w:cs="仿宋"/>
          <w:sz w:val="32"/>
          <w:szCs w:val="32"/>
          <w:shd w:val="clear" w:color="auto" w:fill="FFFFFF"/>
          <w:lang w:val="en-US" w:eastAsia="zh-CN"/>
        </w:rPr>
        <w:t>信息化建设提供技术指导</w:t>
      </w:r>
      <w:r>
        <w:rPr>
          <w:rFonts w:hint="eastAsia" w:ascii="仿宋" w:hAnsi="仿宋" w:eastAsia="仿宋" w:cs="仿宋"/>
          <w:sz w:val="32"/>
          <w:szCs w:val="32"/>
          <w:shd w:val="clear" w:color="auto" w:fill="FFFFFF"/>
          <w:lang w:eastAsia="zh-CN"/>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3月2日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收悉省政府办公厅《关于</w:t>
      </w:r>
      <w:r>
        <w:rPr>
          <w:rFonts w:hint="eastAsia" w:ascii="仿宋" w:hAnsi="仿宋" w:eastAsia="仿宋" w:cs="仿宋"/>
          <w:sz w:val="32"/>
          <w:szCs w:val="32"/>
          <w:shd w:val="clear" w:color="auto" w:fill="FFFFFF"/>
          <w:lang w:val="en-US" w:eastAsia="zh-CN"/>
        </w:rPr>
        <w:t>2020年全省网站和政务新媒体检查情况的通知》。在抽查的50个省直部门政府网站中，省卫生健康委网站综合评分超过120分，排名第二</w:t>
      </w:r>
      <w:r>
        <w:rPr>
          <w:rFonts w:hint="eastAsia" w:ascii="仿宋" w:hAnsi="仿宋" w:eastAsia="仿宋" w:cs="仿宋"/>
          <w:sz w:val="32"/>
          <w:szCs w:val="32"/>
          <w:shd w:val="clear" w:color="auto" w:fill="FFFFFF"/>
          <w:lang w:eastAsia="zh-CN"/>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3月3日</w:t>
      </w:r>
      <w:r>
        <w:rPr>
          <w:rFonts w:hint="eastAsia" w:ascii="仿宋" w:hAnsi="仿宋" w:eastAsia="仿宋" w:cs="仿宋"/>
          <w:sz w:val="32"/>
          <w:szCs w:val="32"/>
          <w:shd w:val="clear" w:color="auto" w:fill="FFFFFF"/>
        </w:rPr>
        <w:t>，省交通运输厅信息中心一行六人到中心交流信息化项目建设经验。</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协助委疾控处做好“新冠疫苗接种工作电视电话会”系统联调及技术保障。</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3月4日</w:t>
      </w:r>
      <w:r>
        <w:rPr>
          <w:rFonts w:hint="eastAsia" w:ascii="仿宋" w:hAnsi="仿宋" w:eastAsia="仿宋" w:cs="仿宋"/>
          <w:sz w:val="32"/>
          <w:szCs w:val="32"/>
          <w:shd w:val="clear" w:color="auto" w:fill="FFFFFF"/>
        </w:rPr>
        <w:t>，省</w:t>
      </w:r>
      <w:r>
        <w:rPr>
          <w:rFonts w:hint="eastAsia" w:ascii="仿宋" w:hAnsi="仿宋" w:eastAsia="仿宋" w:cs="仿宋"/>
          <w:sz w:val="32"/>
          <w:szCs w:val="32"/>
          <w:shd w:val="clear" w:color="auto" w:fill="FFFFFF"/>
          <w:lang w:eastAsia="zh-CN"/>
        </w:rPr>
        <w:t>全民健康信息</w:t>
      </w:r>
      <w:r>
        <w:rPr>
          <w:rFonts w:hint="eastAsia" w:ascii="仿宋" w:hAnsi="仿宋" w:eastAsia="仿宋" w:cs="仿宋"/>
          <w:sz w:val="32"/>
          <w:szCs w:val="32"/>
          <w:shd w:val="clear" w:color="auto" w:fill="FFFFFF"/>
        </w:rPr>
        <w:t>平台</w:t>
      </w:r>
      <w:r>
        <w:rPr>
          <w:rFonts w:hint="eastAsia" w:ascii="仿宋" w:hAnsi="仿宋" w:eastAsia="仿宋" w:cs="仿宋"/>
          <w:sz w:val="32"/>
          <w:szCs w:val="32"/>
          <w:shd w:val="clear" w:color="auto" w:fill="FFFFFF"/>
          <w:lang w:eastAsia="zh-CN"/>
        </w:rPr>
        <w:t>采集</w:t>
      </w:r>
      <w:r>
        <w:rPr>
          <w:rFonts w:hint="eastAsia" w:ascii="仿宋" w:hAnsi="仿宋" w:eastAsia="仿宋" w:cs="仿宋"/>
          <w:sz w:val="32"/>
          <w:szCs w:val="32"/>
          <w:shd w:val="clear" w:color="auto" w:fill="FFFFFF"/>
        </w:rPr>
        <w:t>完成省肿瘤医院2020年</w:t>
      </w:r>
      <w:r>
        <w:rPr>
          <w:rFonts w:hint="eastAsia" w:ascii="仿宋" w:hAnsi="仿宋" w:eastAsia="仿宋" w:cs="仿宋"/>
          <w:sz w:val="32"/>
          <w:szCs w:val="32"/>
          <w:shd w:val="clear" w:color="auto" w:fill="FFFFFF"/>
          <w:lang w:eastAsia="zh-CN"/>
        </w:rPr>
        <w:t>度</w:t>
      </w:r>
      <w:r>
        <w:rPr>
          <w:rFonts w:hint="eastAsia" w:ascii="仿宋" w:hAnsi="仿宋" w:eastAsia="仿宋" w:cs="仿宋"/>
          <w:sz w:val="32"/>
          <w:szCs w:val="32"/>
          <w:shd w:val="clear" w:color="auto" w:fill="FFFFFF"/>
        </w:rPr>
        <w:t>存量数据。</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协助委妇幼处做好“全国妇幼健康工作电视电话会议”系统联调及技术保障。</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3月4-5日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召开省电子居民健康卡微信渠道二期合作研讨会，就完善电子居民健康卡功能、优化用户体验等相关事宜与腾讯技术团队进行研究讨论。</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3月5日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中心党支部开展党史学习教育大讲堂活动，邀请长春中医药大学王新教授作题为《开国第一战：抗美援朝战争决策及影响》的专题讲座。</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，完成省全民健康信息服务平台“症状自查”页面跳转功能整改工作。</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，完成省互联网医疗服务监管平台与国家医疗机构信息接口调用功能完善工作。</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完成省卫生健康委新版OA系统督查督办、门户中心、办公用品、流程管理、文档中心</w:t>
      </w:r>
      <w:r>
        <w:rPr>
          <w:rFonts w:hint="eastAsia" w:ascii="仿宋" w:hAnsi="仿宋" w:eastAsia="仿宋" w:cs="仿宋"/>
          <w:sz w:val="32"/>
          <w:szCs w:val="32"/>
          <w:shd w:val="clear" w:color="auto" w:fill="FFFFFF"/>
          <w:lang w:val="en-US" w:eastAsia="zh-CN"/>
        </w:rPr>
        <w:t>5个</w:t>
      </w:r>
      <w:r>
        <w:rPr>
          <w:rFonts w:hint="eastAsia" w:ascii="仿宋" w:hAnsi="仿宋" w:eastAsia="仿宋" w:cs="仿宋"/>
          <w:sz w:val="32"/>
          <w:szCs w:val="32"/>
          <w:shd w:val="clear" w:color="auto" w:fill="FFFFFF"/>
          <w:lang w:eastAsia="zh-CN"/>
        </w:rPr>
        <w:t>模块用户测试</w:t>
      </w:r>
      <w:r>
        <w:rPr>
          <w:rFonts w:hint="eastAsia" w:ascii="仿宋" w:hAnsi="仿宋" w:eastAsia="仿宋" w:cs="仿宋"/>
          <w:sz w:val="32"/>
          <w:szCs w:val="32"/>
          <w:shd w:val="clear" w:color="auto" w:fill="FFFFFF"/>
          <w:lang w:val="en-US" w:eastAsia="zh-CN"/>
        </w:rPr>
        <w:t>并提出</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29</w:t>
      </w:r>
      <w:r>
        <w:rPr>
          <w:rFonts w:hint="eastAsia" w:ascii="仿宋" w:hAnsi="仿宋" w:eastAsia="仿宋" w:cs="仿宋"/>
          <w:sz w:val="32"/>
          <w:szCs w:val="32"/>
          <w:shd w:val="clear" w:color="auto" w:fill="FFFFFF"/>
          <w:lang w:val="en-US" w:eastAsia="zh-CN"/>
        </w:rPr>
        <w:t>条修改意见。</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撰写完成《吉林省卫生健康委移动互联网应用程序规范整治工作情况报告》并上报省政数局。</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sz w:val="32"/>
          <w:lang w:eastAsia="zh-CN"/>
        </w:rPr>
      </w:pPr>
      <w:r>
        <w:rPr>
          <w:rFonts w:hint="eastAsia" w:ascii="仿宋" w:hAnsi="仿宋" w:eastAsia="仿宋" w:cs="仿宋"/>
          <w:sz w:val="32"/>
          <w:szCs w:val="32"/>
          <w:shd w:val="clear" w:color="auto" w:fill="FFFFFF"/>
          <w:lang w:val="en-US" w:eastAsia="zh-CN"/>
        </w:rPr>
        <w:t>1月12日-2月28日，为省新冠肺炎疫情防控指挥部24小时提供网络通讯技术保障，处理各类</w:t>
      </w:r>
      <w:r>
        <w:rPr>
          <w:rFonts w:hint="eastAsia" w:ascii="仿宋" w:hAnsi="仿宋" w:eastAsia="仿宋"/>
          <w:sz w:val="32"/>
        </w:rPr>
        <w:t>网络、终端故障</w:t>
      </w:r>
      <w:r>
        <w:rPr>
          <w:rFonts w:hint="eastAsia" w:ascii="仿宋" w:hAnsi="仿宋" w:eastAsia="仿宋" w:cs="仿宋"/>
          <w:sz w:val="32"/>
          <w:szCs w:val="32"/>
          <w:shd w:val="clear" w:color="auto" w:fill="FFFFFF"/>
          <w:lang w:val="en-US" w:eastAsia="zh-CN"/>
        </w:rPr>
        <w:t>118人次</w:t>
      </w:r>
      <w:r>
        <w:rPr>
          <w:rFonts w:hint="eastAsia" w:ascii="仿宋" w:hAnsi="仿宋" w:eastAsia="仿宋"/>
          <w:sz w:val="32"/>
          <w:lang w:eastAsia="zh-CN"/>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1月</w:t>
      </w:r>
      <w:r>
        <w:rPr>
          <w:rFonts w:hint="eastAsia" w:ascii="仿宋" w:hAnsi="仿宋" w:eastAsia="仿宋" w:cs="仿宋"/>
          <w:color w:val="auto"/>
          <w:sz w:val="32"/>
          <w:szCs w:val="32"/>
          <w:lang w:val="en-US" w:eastAsia="zh-CN"/>
        </w:rPr>
        <w:t>1日-3月5日</w:t>
      </w:r>
      <w:r>
        <w:rPr>
          <w:rFonts w:hint="eastAsia" w:ascii="仿宋" w:hAnsi="仿宋" w:eastAsia="仿宋" w:cs="仿宋"/>
          <w:color w:val="auto"/>
          <w:sz w:val="32"/>
          <w:szCs w:val="32"/>
        </w:rPr>
        <w:t>，全省电子居民健康卡共</w:t>
      </w:r>
      <w:r>
        <w:rPr>
          <w:rFonts w:hint="eastAsia" w:ascii="Arial" w:hAnsi="Arial" w:eastAsia="仿宋" w:cs="Arial"/>
          <w:color w:val="auto"/>
          <w:sz w:val="32"/>
        </w:rPr>
        <w:t>3170491</w:t>
      </w:r>
      <w:r>
        <w:rPr>
          <w:rFonts w:hint="eastAsia" w:ascii="仿宋" w:hAnsi="仿宋" w:eastAsia="仿宋" w:cs="仿宋"/>
          <w:color w:val="auto"/>
          <w:sz w:val="32"/>
          <w:szCs w:val="32"/>
        </w:rPr>
        <w:t>人用卡，</w:t>
      </w:r>
      <w:r>
        <w:rPr>
          <w:rFonts w:hint="eastAsia" w:ascii="Arial" w:hAnsi="Arial" w:eastAsia="仿宋" w:cs="Arial"/>
          <w:color w:val="auto"/>
          <w:sz w:val="32"/>
        </w:rPr>
        <w:t>10948605</w:t>
      </w:r>
      <w:r>
        <w:rPr>
          <w:rFonts w:hint="eastAsia" w:ascii="仿宋" w:hAnsi="仿宋" w:eastAsia="仿宋" w:cs="仿宋"/>
          <w:color w:val="auto"/>
          <w:sz w:val="32"/>
          <w:szCs w:val="32"/>
        </w:rPr>
        <w:t>人次用卡。</w:t>
      </w:r>
      <w:bookmarkStart w:id="0" w:name="_GoBack"/>
      <w:bookmarkEnd w:id="0"/>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 w:hAnsi="仿宋" w:eastAsia="仿宋"/>
          <w:color w:val="auto"/>
        </w:rPr>
      </w:pPr>
      <w:r>
        <w:rPr>
          <w:rFonts w:hint="eastAsia" w:ascii="仿宋" w:hAnsi="仿宋" w:eastAsia="仿宋" w:cs="仿宋"/>
          <w:color w:val="auto"/>
          <w:sz w:val="32"/>
          <w:szCs w:val="32"/>
        </w:rPr>
        <w:t>1月</w:t>
      </w:r>
      <w:r>
        <w:rPr>
          <w:rFonts w:hint="eastAsia" w:ascii="仿宋" w:hAnsi="仿宋" w:eastAsia="仿宋" w:cs="仿宋"/>
          <w:color w:val="auto"/>
          <w:sz w:val="32"/>
          <w:szCs w:val="32"/>
          <w:lang w:val="en-US" w:eastAsia="zh-CN"/>
        </w:rPr>
        <w:t>1日-3月5日，</w:t>
      </w:r>
      <w:r>
        <w:rPr>
          <w:rFonts w:hint="eastAsia" w:ascii="仿宋" w:hAnsi="仿宋" w:eastAsia="仿宋"/>
          <w:sz w:val="32"/>
        </w:rPr>
        <w:t>全省共有</w:t>
      </w:r>
      <w:r>
        <w:rPr>
          <w:rFonts w:hint="eastAsia" w:ascii="Arial" w:hAnsi="Arial" w:eastAsia="仿宋" w:cs="Arial"/>
          <w:sz w:val="32"/>
        </w:rPr>
        <w:t>155</w:t>
      </w:r>
      <w:r>
        <w:rPr>
          <w:rFonts w:hint="eastAsia" w:ascii="仿宋" w:hAnsi="仿宋" w:eastAsia="仿宋"/>
          <w:sz w:val="32"/>
        </w:rPr>
        <w:t>家医院</w:t>
      </w:r>
      <w:r>
        <w:rPr>
          <w:rFonts w:hint="eastAsia" w:ascii="Arial" w:hAnsi="Arial" w:eastAsia="仿宋" w:cs="Arial"/>
          <w:sz w:val="32"/>
          <w:lang w:val="en-US" w:eastAsia="zh-CN"/>
        </w:rPr>
        <w:t>1685</w:t>
      </w:r>
      <w:r>
        <w:rPr>
          <w:rFonts w:hint="eastAsia" w:ascii="仿宋" w:hAnsi="仿宋" w:eastAsia="仿宋"/>
          <w:sz w:val="32"/>
        </w:rPr>
        <w:t>名医生为居民提供线</w:t>
      </w:r>
      <w:r>
        <w:rPr>
          <w:rFonts w:hint="eastAsia" w:ascii="仿宋" w:hAnsi="仿宋" w:eastAsia="仿宋"/>
          <w:color w:val="auto"/>
          <w:sz w:val="32"/>
        </w:rPr>
        <w:t>上义诊咨询服务</w:t>
      </w:r>
      <w:r>
        <w:rPr>
          <w:rFonts w:hint="eastAsia" w:ascii="仿宋" w:hAnsi="仿宋" w:eastAsia="仿宋"/>
          <w:color w:val="auto"/>
          <w:sz w:val="32"/>
          <w:lang w:eastAsia="zh-CN"/>
        </w:rPr>
        <w:t>。</w:t>
      </w:r>
      <w:r>
        <w:rPr>
          <w:rFonts w:hint="eastAsia" w:ascii="仿宋" w:hAnsi="仿宋" w:eastAsia="仿宋"/>
          <w:color w:val="auto"/>
          <w:sz w:val="32"/>
        </w:rPr>
        <w:t>根据吉林省疫情防控期间线上问诊数据上报系统显示，全省各级医疗卫生机构为居民提供线上各类健康服务</w:t>
      </w:r>
      <w:r>
        <w:rPr>
          <w:rFonts w:hint="eastAsia" w:ascii="Arial" w:hAnsi="Arial" w:eastAsia="仿宋" w:cs="Arial"/>
          <w:color w:val="000000" w:themeColor="text1"/>
          <w:sz w:val="32"/>
          <w:lang w:val="en-US" w:eastAsia="zh-CN"/>
          <w14:textFill>
            <w14:solidFill>
              <w14:schemeClr w14:val="tx1"/>
            </w14:solidFill>
          </w14:textFill>
        </w:rPr>
        <w:t>139146</w:t>
      </w:r>
      <w:r>
        <w:rPr>
          <w:rFonts w:hint="eastAsia" w:ascii="仿宋" w:hAnsi="仿宋" w:eastAsia="仿宋"/>
          <w:color w:val="000000" w:themeColor="text1"/>
          <w:sz w:val="32"/>
          <w14:textFill>
            <w14:solidFill>
              <w14:schemeClr w14:val="tx1"/>
            </w14:solidFill>
          </w14:textFill>
        </w:rPr>
        <w:t>人次，其中“医生在线”问诊服务累计</w:t>
      </w:r>
      <w:r>
        <w:rPr>
          <w:rFonts w:hint="eastAsia" w:ascii="Arial" w:hAnsi="Arial" w:eastAsia="仿宋" w:cs="Arial"/>
          <w:color w:val="000000" w:themeColor="text1"/>
          <w:sz w:val="32"/>
          <w:lang w:val="en-US" w:eastAsia="zh-CN"/>
          <w14:textFill>
            <w14:solidFill>
              <w14:schemeClr w14:val="tx1"/>
            </w14:solidFill>
          </w14:textFill>
        </w:rPr>
        <w:t>6232</w:t>
      </w:r>
      <w:r>
        <w:rPr>
          <w:rFonts w:hint="eastAsia" w:ascii="仿宋" w:hAnsi="仿宋" w:eastAsia="仿宋"/>
          <w:color w:val="000000" w:themeColor="text1"/>
          <w:sz w:val="32"/>
          <w14:textFill>
            <w14:solidFill>
              <w14:schemeClr w14:val="tx1"/>
            </w14:solidFill>
          </w14:textFill>
        </w:rPr>
        <w:t>人次、智能导诊服务累计</w:t>
      </w:r>
      <w:r>
        <w:rPr>
          <w:rFonts w:hint="eastAsia" w:ascii="Arial" w:hAnsi="Arial" w:eastAsia="仿宋" w:cs="Arial"/>
          <w:color w:val="000000" w:themeColor="text1"/>
          <w:sz w:val="32"/>
          <w:lang w:val="en-US" w:eastAsia="zh-CN"/>
          <w14:textFill>
            <w14:solidFill>
              <w14:schemeClr w14:val="tx1"/>
            </w14:solidFill>
          </w14:textFill>
        </w:rPr>
        <w:t>3334</w:t>
      </w:r>
      <w:r>
        <w:rPr>
          <w:rFonts w:hint="eastAsia" w:ascii="仿宋" w:hAnsi="仿宋" w:eastAsia="仿宋"/>
          <w:color w:val="auto"/>
          <w:sz w:val="32"/>
        </w:rPr>
        <w:t>人次。</w:t>
      </w:r>
    </w:p>
    <w:p>
      <w:pPr>
        <w:rPr>
          <w:rFonts w:ascii="仿宋" w:hAnsi="仿宋" w:eastAsia="仿宋" w:cs="仿宋"/>
        </w:rPr>
      </w:pPr>
    </w:p>
    <w:p>
      <w:pPr>
        <w:rPr>
          <w:rFonts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 w:hAnsi="仿宋" w:eastAsia="仿宋" w:cs="仿宋"/>
          <w:color w:val="auto"/>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3月5日</w:t>
      </w:r>
      <w:r>
        <w:rPr>
          <w:rFonts w:hint="eastAsia" w:ascii="仿宋" w:hAnsi="仿宋" w:eastAsia="仿宋" w:cs="仿宋"/>
          <w:sz w:val="32"/>
          <w:szCs w:val="32"/>
        </w:rPr>
        <w:t>，全省有</w:t>
      </w:r>
      <w:r>
        <w:rPr>
          <w:rFonts w:hint="eastAsia" w:ascii="Arial" w:hAnsi="Arial" w:eastAsia="仿宋" w:cs="Arial"/>
          <w:sz w:val="32"/>
          <w:szCs w:val="32"/>
        </w:rPr>
        <w:t>4</w:t>
      </w:r>
      <w:r>
        <w:rPr>
          <w:rFonts w:hint="eastAsia" w:ascii="仿宋" w:hAnsi="仿宋" w:eastAsia="仿宋" w:cs="仿宋"/>
          <w:sz w:val="32"/>
          <w:szCs w:val="32"/>
        </w:rPr>
        <w:t>家医院获得互联网医院运营资质</w:t>
      </w:r>
      <w:r>
        <w:rPr>
          <w:rFonts w:hint="eastAsia" w:ascii="仿宋" w:hAnsi="仿宋" w:eastAsia="仿宋" w:cs="仿宋"/>
          <w:sz w:val="32"/>
          <w:szCs w:val="32"/>
          <w:lang w:eastAsia="zh-CN"/>
        </w:rPr>
        <w:t>。</w:t>
      </w:r>
      <w:r>
        <w:rPr>
          <w:rFonts w:hint="eastAsia" w:ascii="仿宋" w:hAnsi="仿宋" w:eastAsia="仿宋" w:cs="仿宋"/>
          <w:color w:val="auto"/>
          <w:sz w:val="32"/>
          <w:szCs w:val="32"/>
        </w:rPr>
        <w:t>1月</w:t>
      </w:r>
      <w:r>
        <w:rPr>
          <w:rFonts w:hint="eastAsia" w:ascii="仿宋" w:hAnsi="仿宋" w:eastAsia="仿宋" w:cs="仿宋"/>
          <w:color w:val="auto"/>
          <w:sz w:val="32"/>
          <w:szCs w:val="32"/>
          <w:lang w:val="en-US" w:eastAsia="zh-CN"/>
        </w:rPr>
        <w:t>1日-3月5日，</w:t>
      </w:r>
      <w:r>
        <w:rPr>
          <w:rFonts w:hint="eastAsia" w:ascii="仿宋" w:hAnsi="仿宋" w:eastAsia="仿宋" w:cs="仿宋"/>
          <w:color w:val="auto"/>
          <w:sz w:val="32"/>
          <w:szCs w:val="32"/>
        </w:rPr>
        <w:t>省互联网医疗服务监管平台共接收网上预约挂号</w:t>
      </w:r>
      <w:r>
        <w:rPr>
          <w:rFonts w:hint="eastAsia" w:ascii="Arial" w:hAnsi="Arial" w:eastAsia="仿宋" w:cs="Arial"/>
          <w:color w:val="auto"/>
          <w:sz w:val="32"/>
          <w:szCs w:val="32"/>
          <w:lang w:val="en-US" w:eastAsia="zh-CN"/>
        </w:rPr>
        <w:t>173586</w:t>
      </w:r>
      <w:r>
        <w:rPr>
          <w:rFonts w:hint="eastAsia" w:ascii="仿宋" w:hAnsi="仿宋" w:eastAsia="仿宋" w:cs="仿宋"/>
          <w:color w:val="auto"/>
          <w:sz w:val="32"/>
          <w:szCs w:val="32"/>
        </w:rPr>
        <w:t>人次、在线问诊服务</w:t>
      </w:r>
      <w:r>
        <w:rPr>
          <w:rFonts w:hint="eastAsia" w:ascii="Arial" w:hAnsi="Arial" w:eastAsia="仿宋" w:cs="Arial"/>
          <w:color w:val="auto"/>
          <w:sz w:val="32"/>
          <w:szCs w:val="32"/>
          <w:lang w:val="en-US" w:eastAsia="zh-CN"/>
        </w:rPr>
        <w:t>2860</w:t>
      </w:r>
      <w:r>
        <w:rPr>
          <w:rFonts w:hint="eastAsia" w:ascii="仿宋" w:hAnsi="仿宋" w:eastAsia="仿宋" w:cs="仿宋"/>
          <w:color w:val="auto"/>
          <w:sz w:val="32"/>
          <w:szCs w:val="32"/>
        </w:rPr>
        <w:t>人次。其中综合医院网上预约挂号</w:t>
      </w:r>
      <w:r>
        <w:rPr>
          <w:rFonts w:hint="eastAsia" w:ascii="Arial" w:hAnsi="Arial" w:eastAsia="仿宋" w:cs="Arial"/>
          <w:color w:val="auto"/>
          <w:sz w:val="32"/>
          <w:szCs w:val="32"/>
          <w:lang w:val="en-US" w:eastAsia="zh-CN"/>
        </w:rPr>
        <w:t>173586</w:t>
      </w:r>
      <w:r>
        <w:rPr>
          <w:rFonts w:hint="eastAsia" w:ascii="仿宋" w:hAnsi="仿宋" w:eastAsia="仿宋" w:cs="仿宋"/>
          <w:color w:val="auto"/>
          <w:sz w:val="32"/>
          <w:szCs w:val="32"/>
        </w:rPr>
        <w:t>人次，在线问诊服务</w:t>
      </w:r>
      <w:r>
        <w:rPr>
          <w:rFonts w:hint="eastAsia" w:ascii="Arial" w:hAnsi="Arial" w:eastAsia="仿宋" w:cs="Arial"/>
          <w:color w:val="auto"/>
          <w:sz w:val="32"/>
          <w:szCs w:val="32"/>
          <w:lang w:val="en-US" w:eastAsia="zh-CN"/>
        </w:rPr>
        <w:t>626</w:t>
      </w:r>
      <w:r>
        <w:rPr>
          <w:rFonts w:hint="eastAsia" w:ascii="仿宋" w:hAnsi="仿宋" w:eastAsia="仿宋" w:cs="仿宋"/>
          <w:color w:val="auto"/>
          <w:sz w:val="32"/>
          <w:szCs w:val="32"/>
        </w:rPr>
        <w:t>人次，中医类医院在线问诊服务</w:t>
      </w:r>
      <w:r>
        <w:rPr>
          <w:rFonts w:hint="eastAsia" w:ascii="Arial" w:hAnsi="Arial" w:eastAsia="仿宋" w:cs="Arial"/>
          <w:color w:val="auto"/>
          <w:sz w:val="32"/>
          <w:szCs w:val="32"/>
          <w:lang w:val="en-US" w:eastAsia="zh-CN"/>
        </w:rPr>
        <w:t>2234</w:t>
      </w:r>
      <w:r>
        <w:rPr>
          <w:rFonts w:hint="eastAsia" w:ascii="仿宋" w:hAnsi="仿宋" w:eastAsia="仿宋" w:cs="仿宋"/>
          <w:color w:val="auto"/>
          <w:sz w:val="32"/>
          <w:szCs w:val="32"/>
        </w:rPr>
        <w:t>人次。</w:t>
      </w:r>
    </w:p>
    <w:p>
      <w:pPr>
        <w:rPr>
          <w:rFonts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rPr>
      </w:pPr>
      <w:r>
        <w:rPr>
          <w:rFonts w:hint="eastAsia" w:ascii="仿宋" w:hAnsi="仿宋" w:eastAsia="仿宋"/>
          <w:sz w:val="32"/>
        </w:rPr>
        <w:t>截至</w:t>
      </w:r>
      <w:r>
        <w:rPr>
          <w:rFonts w:hint="eastAsia" w:ascii="仿宋" w:hAnsi="仿宋" w:eastAsia="仿宋"/>
          <w:sz w:val="32"/>
          <w:lang w:val="en-US" w:eastAsia="zh-CN"/>
        </w:rPr>
        <w:t>3</w:t>
      </w:r>
      <w:r>
        <w:rPr>
          <w:rFonts w:hint="eastAsia" w:ascii="仿宋" w:hAnsi="仿宋" w:eastAsia="仿宋"/>
          <w:sz w:val="32"/>
        </w:rPr>
        <w:t>月</w:t>
      </w:r>
      <w:r>
        <w:rPr>
          <w:rFonts w:hint="eastAsia" w:ascii="仿宋" w:hAnsi="仿宋" w:eastAsia="仿宋"/>
          <w:sz w:val="32"/>
          <w:lang w:val="en-US" w:eastAsia="zh-CN"/>
        </w:rPr>
        <w:t>5</w:t>
      </w:r>
      <w:r>
        <w:rPr>
          <w:rFonts w:hint="eastAsia" w:ascii="仿宋" w:hAnsi="仿宋" w:eastAsia="仿宋"/>
          <w:sz w:val="32"/>
        </w:rPr>
        <w:t>日，全省</w:t>
      </w:r>
      <w:r>
        <w:rPr>
          <w:rFonts w:hint="eastAsia" w:ascii="Arial" w:hAnsi="Arial" w:eastAsia="仿宋" w:cs="Arial"/>
          <w:sz w:val="32"/>
          <w:szCs w:val="32"/>
          <w:lang w:val="en-US" w:eastAsia="zh-CN"/>
        </w:rPr>
        <w:t>8</w:t>
      </w:r>
      <w:r>
        <w:rPr>
          <w:rFonts w:hint="eastAsia" w:ascii="仿宋" w:hAnsi="仿宋" w:eastAsia="仿宋"/>
          <w:sz w:val="32"/>
        </w:rPr>
        <w:t>家中省直医院</w:t>
      </w:r>
      <w:r>
        <w:rPr>
          <w:rFonts w:hint="eastAsia" w:ascii="仿宋" w:hAnsi="仿宋" w:eastAsia="仿宋"/>
          <w:sz w:val="32"/>
          <w:lang w:val="en-US" w:eastAsia="zh-CN"/>
        </w:rPr>
        <w:t>完成</w:t>
      </w:r>
      <w:r>
        <w:rPr>
          <w:rFonts w:hint="eastAsia" w:ascii="仿宋" w:hAnsi="仿宋" w:eastAsia="仿宋"/>
          <w:sz w:val="32"/>
        </w:rPr>
        <w:t>实时数据上传</w:t>
      </w:r>
      <w:r>
        <w:rPr>
          <w:rFonts w:hint="eastAsia" w:ascii="仿宋" w:hAnsi="仿宋" w:eastAsia="仿宋"/>
          <w:sz w:val="32"/>
          <w:lang w:eastAsia="zh-CN"/>
        </w:rPr>
        <w:t>、</w:t>
      </w:r>
      <w:r>
        <w:rPr>
          <w:rFonts w:hint="eastAsia" w:ascii="Arial" w:hAnsi="Arial" w:eastAsia="仿宋" w:cs="Arial"/>
          <w:sz w:val="32"/>
          <w:szCs w:val="32"/>
          <w:lang w:val="en-US" w:eastAsia="zh-CN"/>
        </w:rPr>
        <w:t>6</w:t>
      </w:r>
      <w:r>
        <w:rPr>
          <w:rFonts w:hint="eastAsia" w:ascii="仿宋" w:hAnsi="仿宋" w:eastAsia="仿宋"/>
          <w:sz w:val="32"/>
        </w:rPr>
        <w:t>个卫生健康业务系统实现与省</w:t>
      </w:r>
      <w:r>
        <w:rPr>
          <w:rFonts w:hint="eastAsia" w:ascii="仿宋" w:hAnsi="仿宋" w:eastAsia="仿宋"/>
          <w:sz w:val="32"/>
          <w:lang w:val="en-US" w:eastAsia="zh-CN"/>
        </w:rPr>
        <w:t>全民健康信息</w:t>
      </w:r>
      <w:r>
        <w:rPr>
          <w:rFonts w:hint="eastAsia" w:ascii="仿宋" w:hAnsi="仿宋" w:eastAsia="仿宋"/>
          <w:sz w:val="32"/>
        </w:rPr>
        <w:t>平台对接。</w:t>
      </w:r>
    </w:p>
    <w:p>
      <w:pPr>
        <w:spacing w:line="0" w:lineRule="atLeast"/>
        <w:rPr>
          <w:rFonts w:ascii="楷体" w:hAnsi="楷体" w:eastAsia="楷体" w:cs="楷体"/>
          <w:sz w:val="28"/>
          <w:szCs w:val="28"/>
        </w:rPr>
      </w:pPr>
    </w:p>
    <w:tbl>
      <w:tblPr>
        <w:tblStyle w:val="7"/>
        <w:tblW w:w="10578" w:type="dxa"/>
        <w:jc w:val="center"/>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Layout w:type="fixed"/>
        <w:tblCellMar>
          <w:top w:w="0" w:type="dxa"/>
          <w:left w:w="108" w:type="dxa"/>
          <w:bottom w:w="0" w:type="dxa"/>
          <w:right w:w="108" w:type="dxa"/>
        </w:tblCellMar>
      </w:tblPr>
      <w:tblGrid>
        <w:gridCol w:w="542"/>
        <w:gridCol w:w="3859"/>
        <w:gridCol w:w="860"/>
        <w:gridCol w:w="1136"/>
        <w:gridCol w:w="1432"/>
        <w:gridCol w:w="1342"/>
        <w:gridCol w:w="1407"/>
      </w:tblGrid>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1176" w:hRule="atLeast"/>
          <w:tblHeader/>
          <w:jc w:val="center"/>
        </w:trPr>
        <w:tc>
          <w:tcPr>
            <w:tcW w:w="542" w:type="dxa"/>
            <w:vAlign w:val="center"/>
          </w:tcPr>
          <w:p>
            <w:pPr>
              <w:tabs>
                <w:tab w:val="left" w:pos="1904"/>
              </w:tabs>
              <w:spacing w:line="0" w:lineRule="atLeast"/>
              <w:jc w:val="center"/>
              <w:rPr>
                <w:rFonts w:ascii="黑体" w:hAnsi="黑体" w:eastAsia="黑体"/>
                <w:color w:val="232323"/>
                <w:sz w:val="28"/>
                <w:szCs w:val="28"/>
              </w:rPr>
            </w:pPr>
            <w:r>
              <w:rPr>
                <w:rFonts w:hint="eastAsia" w:ascii="黑体" w:hAnsi="黑体" w:eastAsia="黑体"/>
                <w:color w:val="232323"/>
                <w:sz w:val="28"/>
                <w:szCs w:val="32"/>
              </w:rPr>
              <w:t>序</w:t>
            </w:r>
          </w:p>
        </w:tc>
        <w:tc>
          <w:tcPr>
            <w:tcW w:w="3859" w:type="dxa"/>
            <w:vAlign w:val="center"/>
          </w:tcPr>
          <w:p>
            <w:pPr>
              <w:spacing w:line="0" w:lineRule="atLeast"/>
              <w:jc w:val="center"/>
              <w:rPr>
                <w:rFonts w:ascii="黑体" w:hAnsi="黑体" w:eastAsia="黑体"/>
                <w:color w:val="232323"/>
                <w:sz w:val="28"/>
                <w:szCs w:val="28"/>
              </w:rPr>
            </w:pPr>
            <w:r>
              <w:rPr>
                <w:rFonts w:hint="eastAsia" w:ascii="黑体" w:hAnsi="黑体" w:eastAsia="黑体"/>
                <w:color w:val="232323"/>
                <w:sz w:val="28"/>
                <w:szCs w:val="28"/>
              </w:rPr>
              <w:t xml:space="preserve"> 医疗机构</w:t>
            </w:r>
          </w:p>
        </w:tc>
        <w:tc>
          <w:tcPr>
            <w:tcW w:w="860" w:type="dxa"/>
            <w:vAlign w:val="center"/>
          </w:tcPr>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采集</w:t>
            </w:r>
          </w:p>
          <w:p>
            <w:pPr>
              <w:spacing w:line="0" w:lineRule="atLeast"/>
              <w:jc w:val="center"/>
              <w:rPr>
                <w:rFonts w:hint="eastAsia" w:ascii="黑体" w:hAnsi="黑体" w:eastAsia="黑体"/>
                <w:color w:val="232323"/>
                <w:sz w:val="28"/>
                <w:szCs w:val="28"/>
                <w:lang w:eastAsia="zh-CN"/>
              </w:rPr>
            </w:pPr>
            <w:r>
              <w:rPr>
                <w:rFonts w:hint="eastAsia" w:ascii="黑体" w:hAnsi="黑体" w:eastAsia="黑体"/>
                <w:color w:val="232323"/>
                <w:sz w:val="28"/>
                <w:szCs w:val="28"/>
                <w:lang w:val="en-US" w:eastAsia="zh-CN"/>
              </w:rPr>
              <w:t>方式</w:t>
            </w:r>
          </w:p>
        </w:tc>
        <w:tc>
          <w:tcPr>
            <w:tcW w:w="1136" w:type="dxa"/>
            <w:vAlign w:val="center"/>
          </w:tcPr>
          <w:p>
            <w:pPr>
              <w:spacing w:line="0" w:lineRule="atLeast"/>
              <w:jc w:val="center"/>
              <w:rPr>
                <w:rFonts w:ascii="黑体" w:hAnsi="黑体" w:eastAsia="黑体"/>
                <w:color w:val="232323"/>
                <w:sz w:val="28"/>
                <w:szCs w:val="28"/>
              </w:rPr>
            </w:pPr>
            <w:r>
              <w:rPr>
                <w:rFonts w:hint="eastAsia" w:ascii="黑体" w:eastAsia="黑体"/>
                <w:color w:val="222222"/>
                <w:sz w:val="28"/>
                <w:szCs w:val="22"/>
                <w:lang w:eastAsia="zh-CN"/>
              </w:rPr>
              <w:t>数据采集业务数量</w:t>
            </w:r>
          </w:p>
        </w:tc>
        <w:tc>
          <w:tcPr>
            <w:tcW w:w="1432" w:type="dxa"/>
            <w:vAlign w:val="center"/>
          </w:tcPr>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本周</w:t>
            </w:r>
          </w:p>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新增数据（条）</w:t>
            </w:r>
          </w:p>
        </w:tc>
        <w:tc>
          <w:tcPr>
            <w:tcW w:w="1342" w:type="dxa"/>
            <w:vAlign w:val="center"/>
          </w:tcPr>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本年度</w:t>
            </w:r>
          </w:p>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新增数据（条）</w:t>
            </w:r>
          </w:p>
        </w:tc>
        <w:tc>
          <w:tcPr>
            <w:tcW w:w="1407" w:type="dxa"/>
            <w:vAlign w:val="center"/>
          </w:tcPr>
          <w:p>
            <w:pPr>
              <w:spacing w:line="0" w:lineRule="atLeast"/>
              <w:jc w:val="center"/>
              <w:rPr>
                <w:rFonts w:hint="eastAsia" w:ascii="黑体" w:hAnsi="黑体" w:eastAsia="黑体"/>
                <w:color w:val="232323"/>
                <w:sz w:val="28"/>
                <w:szCs w:val="28"/>
                <w:lang w:val="en-US" w:eastAsia="zh-CN"/>
              </w:rPr>
            </w:pPr>
            <w:r>
              <w:rPr>
                <w:rFonts w:hint="eastAsia" w:ascii="黑体" w:hAnsi="黑体" w:eastAsia="黑体"/>
                <w:color w:val="232323"/>
                <w:sz w:val="28"/>
                <w:szCs w:val="28"/>
                <w:lang w:val="en-US" w:eastAsia="zh-CN"/>
              </w:rPr>
              <w:t>累计数据（条）</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1</w:t>
            </w:r>
          </w:p>
        </w:tc>
        <w:tc>
          <w:tcPr>
            <w:tcW w:w="3859" w:type="dxa"/>
            <w:vAlign w:val="center"/>
          </w:tcPr>
          <w:p>
            <w:pPr>
              <w:spacing w:line="0" w:lineRule="atLeast"/>
              <w:jc w:val="left"/>
              <w:rPr>
                <w:rFonts w:ascii="宋体" w:hAnsi="宋体" w:cs="宋体"/>
                <w:color w:val="auto"/>
                <w:sz w:val="28"/>
                <w:szCs w:val="28"/>
              </w:rPr>
            </w:pPr>
            <w:r>
              <w:rPr>
                <w:rFonts w:hint="eastAsia"/>
                <w:color w:val="auto"/>
                <w:sz w:val="28"/>
                <w:szCs w:val="28"/>
              </w:rPr>
              <w:t>省肿瘤医院</w:t>
            </w:r>
          </w:p>
        </w:tc>
        <w:tc>
          <w:tcPr>
            <w:tcW w:w="860" w:type="dxa"/>
            <w:vAlign w:val="center"/>
          </w:tcPr>
          <w:p>
            <w:pPr>
              <w:spacing w:line="0" w:lineRule="atLeast"/>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接口</w:t>
            </w:r>
          </w:p>
        </w:tc>
        <w:tc>
          <w:tcPr>
            <w:tcW w:w="1136"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26</w:t>
            </w:r>
          </w:p>
        </w:tc>
        <w:tc>
          <w:tcPr>
            <w:tcW w:w="1432"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18760</w:t>
            </w:r>
          </w:p>
        </w:tc>
        <w:tc>
          <w:tcPr>
            <w:tcW w:w="1342"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105614</w:t>
            </w:r>
          </w:p>
        </w:tc>
        <w:tc>
          <w:tcPr>
            <w:tcW w:w="1407"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27719543</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2</w:t>
            </w:r>
          </w:p>
        </w:tc>
        <w:tc>
          <w:tcPr>
            <w:tcW w:w="3859" w:type="dxa"/>
            <w:vAlign w:val="center"/>
          </w:tcPr>
          <w:p>
            <w:pPr>
              <w:spacing w:line="0" w:lineRule="atLeast"/>
              <w:jc w:val="left"/>
              <w:rPr>
                <w:rFonts w:ascii="宋体" w:hAnsi="宋体" w:eastAsia="宋体" w:cs="宋体"/>
                <w:color w:val="auto"/>
                <w:kern w:val="2"/>
                <w:sz w:val="28"/>
                <w:szCs w:val="28"/>
                <w:lang w:val="en-US" w:eastAsia="zh-CN" w:bidi="ar-SA"/>
              </w:rPr>
            </w:pPr>
            <w:r>
              <w:rPr>
                <w:rFonts w:hint="eastAsia"/>
                <w:color w:val="auto"/>
                <w:sz w:val="28"/>
                <w:szCs w:val="28"/>
              </w:rPr>
              <w:t>吉林大学第二医院</w:t>
            </w:r>
          </w:p>
        </w:tc>
        <w:tc>
          <w:tcPr>
            <w:tcW w:w="860" w:type="dxa"/>
            <w:vAlign w:val="center"/>
          </w:tcPr>
          <w:p>
            <w:pPr>
              <w:spacing w:line="0" w:lineRule="atLeast"/>
              <w:jc w:val="center"/>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z w:val="28"/>
                <w:szCs w:val="28"/>
              </w:rPr>
              <w:t>CDA</w:t>
            </w:r>
          </w:p>
        </w:tc>
        <w:tc>
          <w:tcPr>
            <w:tcW w:w="1136" w:type="dxa"/>
            <w:vAlign w:val="center"/>
          </w:tcPr>
          <w:p>
            <w:pPr>
              <w:spacing w:line="0" w:lineRule="atLeast"/>
              <w:jc w:val="center"/>
              <w:rPr>
                <w:rFonts w:hint="default"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16</w:t>
            </w:r>
          </w:p>
        </w:tc>
        <w:tc>
          <w:tcPr>
            <w:tcW w:w="1432"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14527</w:t>
            </w:r>
          </w:p>
        </w:tc>
        <w:tc>
          <w:tcPr>
            <w:tcW w:w="1342"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130421</w:t>
            </w:r>
          </w:p>
        </w:tc>
        <w:tc>
          <w:tcPr>
            <w:tcW w:w="1407"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2138747</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3</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吉林大学中日联谊医院</w:t>
            </w:r>
          </w:p>
        </w:tc>
        <w:tc>
          <w:tcPr>
            <w:tcW w:w="860" w:type="dxa"/>
            <w:vAlign w:val="center"/>
          </w:tcPr>
          <w:p>
            <w:pPr>
              <w:spacing w:line="0" w:lineRule="atLeast"/>
              <w:jc w:val="center"/>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sz w:val="28"/>
                <w:szCs w:val="28"/>
              </w:rPr>
              <w:t>接口</w:t>
            </w:r>
          </w:p>
        </w:tc>
        <w:tc>
          <w:tcPr>
            <w:tcW w:w="1136"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kern w:val="2"/>
                <w:sz w:val="28"/>
                <w:szCs w:val="28"/>
                <w:lang w:val="en-US" w:eastAsia="zh-CN" w:bidi="ar-SA"/>
              </w:rPr>
              <w:t>25</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11648</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101979</w:t>
            </w:r>
          </w:p>
        </w:tc>
        <w:tc>
          <w:tcPr>
            <w:tcW w:w="1407"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288805</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4</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省人民医院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136"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10994</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79388</w:t>
            </w:r>
          </w:p>
        </w:tc>
        <w:tc>
          <w:tcPr>
            <w:tcW w:w="1407"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87503488</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5</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省一汽总医院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136"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eastAsia="宋体" w:cs="宋体"/>
                <w:color w:val="auto"/>
                <w:kern w:val="2"/>
                <w:sz w:val="28"/>
                <w:szCs w:val="28"/>
                <w:lang w:val="en-US" w:eastAsia="zh-CN" w:bidi="ar-SA"/>
              </w:rPr>
              <w:t>8942</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65747</w:t>
            </w:r>
          </w:p>
        </w:tc>
        <w:tc>
          <w:tcPr>
            <w:tcW w:w="1407"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67521813</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6</w:t>
            </w:r>
          </w:p>
        </w:tc>
        <w:tc>
          <w:tcPr>
            <w:tcW w:w="3859" w:type="dxa"/>
            <w:vAlign w:val="center"/>
          </w:tcPr>
          <w:p>
            <w:pPr>
              <w:spacing w:line="0" w:lineRule="atLeast"/>
              <w:jc w:val="left"/>
              <w:rPr>
                <w:rFonts w:ascii="宋体" w:hAnsi="宋体" w:eastAsia="宋体" w:cs="宋体"/>
                <w:color w:val="auto"/>
                <w:kern w:val="2"/>
                <w:sz w:val="28"/>
                <w:szCs w:val="28"/>
                <w:lang w:val="en-US" w:eastAsia="zh-CN" w:bidi="ar-SA"/>
              </w:rPr>
            </w:pPr>
            <w:r>
              <w:rPr>
                <w:rFonts w:hint="eastAsia"/>
                <w:color w:val="auto"/>
                <w:sz w:val="28"/>
                <w:szCs w:val="28"/>
              </w:rPr>
              <w:t>省妇幼保健院</w:t>
            </w:r>
          </w:p>
        </w:tc>
        <w:tc>
          <w:tcPr>
            <w:tcW w:w="860" w:type="dxa"/>
            <w:vAlign w:val="center"/>
          </w:tcPr>
          <w:p>
            <w:pPr>
              <w:spacing w:line="0" w:lineRule="atLeast"/>
              <w:jc w:val="center"/>
              <w:rPr>
                <w:rFonts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136" w:type="dxa"/>
            <w:vAlign w:val="center"/>
          </w:tcPr>
          <w:p>
            <w:pPr>
              <w:spacing w:line="0" w:lineRule="atLeast"/>
              <w:jc w:val="center"/>
              <w:rPr>
                <w:rFonts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432" w:type="dxa"/>
            <w:vAlign w:val="center"/>
          </w:tcPr>
          <w:p>
            <w:pPr>
              <w:spacing w:line="0" w:lineRule="atLeast"/>
              <w:jc w:val="center"/>
              <w:rPr>
                <w:rFonts w:hint="eastAsia" w:ascii="宋体" w:hAnsi="宋体" w:cs="宋体"/>
                <w:color w:val="auto"/>
                <w:sz w:val="28"/>
                <w:szCs w:val="28"/>
              </w:rPr>
            </w:pPr>
            <w:r>
              <w:rPr>
                <w:rFonts w:hint="eastAsia" w:ascii="宋体" w:hAnsi="宋体" w:eastAsia="宋体" w:cs="宋体"/>
                <w:color w:val="auto"/>
                <w:kern w:val="2"/>
                <w:sz w:val="28"/>
                <w:szCs w:val="28"/>
                <w:lang w:val="en-US" w:eastAsia="zh-CN" w:bidi="ar-SA"/>
              </w:rPr>
              <w:t>7831</w:t>
            </w:r>
          </w:p>
        </w:tc>
        <w:tc>
          <w:tcPr>
            <w:tcW w:w="1342"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63691</w:t>
            </w:r>
          </w:p>
        </w:tc>
        <w:tc>
          <w:tcPr>
            <w:tcW w:w="1407"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25348689</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7</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color w:val="auto"/>
                <w:sz w:val="28"/>
                <w:szCs w:val="28"/>
              </w:rPr>
              <w:t>省中医药科学院第一临床医院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136"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6743</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70621</w:t>
            </w:r>
          </w:p>
        </w:tc>
        <w:tc>
          <w:tcPr>
            <w:tcW w:w="1407"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32535776</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ascii="宋体" w:hAnsi="宋体" w:cs="宋体"/>
                <w:color w:val="auto"/>
                <w:sz w:val="28"/>
                <w:szCs w:val="28"/>
              </w:rPr>
            </w:pPr>
            <w:r>
              <w:rPr>
                <w:rFonts w:hint="eastAsia" w:ascii="宋体" w:hAnsi="宋体" w:cs="宋体"/>
                <w:color w:val="auto"/>
                <w:sz w:val="28"/>
                <w:szCs w:val="28"/>
              </w:rPr>
              <w:t>8</w:t>
            </w:r>
          </w:p>
        </w:tc>
        <w:tc>
          <w:tcPr>
            <w:tcW w:w="3859" w:type="dxa"/>
            <w:vAlign w:val="center"/>
          </w:tcPr>
          <w:p>
            <w:pPr>
              <w:spacing w:line="0" w:lineRule="atLeast"/>
              <w:jc w:val="left"/>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省脑科医院</w:t>
            </w:r>
          </w:p>
        </w:tc>
        <w:tc>
          <w:tcPr>
            <w:tcW w:w="860"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星果</w:t>
            </w:r>
          </w:p>
        </w:tc>
        <w:tc>
          <w:tcPr>
            <w:tcW w:w="1136" w:type="dxa"/>
            <w:vAlign w:val="center"/>
          </w:tcPr>
          <w:p>
            <w:pPr>
              <w:spacing w:line="0" w:lineRule="atLeast"/>
              <w:jc w:val="center"/>
              <w:rPr>
                <w:rFonts w:hint="default" w:ascii="宋体" w:hAnsi="宋体" w:eastAsia="宋体" w:cs="宋体"/>
                <w:color w:val="auto"/>
                <w:kern w:val="2"/>
                <w:sz w:val="28"/>
                <w:szCs w:val="28"/>
                <w:lang w:val="en-US" w:eastAsia="zh-CN" w:bidi="ar-SA"/>
              </w:rPr>
            </w:pPr>
            <w:r>
              <w:rPr>
                <w:rFonts w:hint="eastAsia" w:ascii="宋体" w:hAnsi="宋体" w:cs="宋体"/>
                <w:color w:val="auto"/>
                <w:sz w:val="28"/>
                <w:szCs w:val="28"/>
                <w:lang w:val="en-US" w:eastAsia="zh-CN"/>
              </w:rPr>
              <w:t>26</w:t>
            </w:r>
          </w:p>
        </w:tc>
        <w:tc>
          <w:tcPr>
            <w:tcW w:w="143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5115</w:t>
            </w:r>
          </w:p>
        </w:tc>
        <w:tc>
          <w:tcPr>
            <w:tcW w:w="1342"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50414</w:t>
            </w:r>
          </w:p>
        </w:tc>
        <w:tc>
          <w:tcPr>
            <w:tcW w:w="1407" w:type="dxa"/>
            <w:vAlign w:val="center"/>
          </w:tcPr>
          <w:p>
            <w:pPr>
              <w:spacing w:line="0" w:lineRule="atLeast"/>
              <w:jc w:val="center"/>
              <w:rPr>
                <w:rFonts w:hint="eastAsia" w:ascii="宋体" w:hAnsi="宋体" w:eastAsia="宋体" w:cs="宋体"/>
                <w:color w:val="auto"/>
                <w:kern w:val="2"/>
                <w:sz w:val="28"/>
                <w:szCs w:val="28"/>
                <w:lang w:val="en-US" w:eastAsia="zh-CN" w:bidi="ar-SA"/>
              </w:rPr>
            </w:pPr>
            <w:r>
              <w:rPr>
                <w:rFonts w:hint="eastAsia" w:ascii="宋体" w:hAnsi="宋体" w:cs="宋体"/>
                <w:color w:val="auto"/>
                <w:sz w:val="28"/>
                <w:szCs w:val="28"/>
              </w:rPr>
              <w:t>16683152</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9</w:t>
            </w:r>
          </w:p>
        </w:tc>
        <w:tc>
          <w:tcPr>
            <w:tcW w:w="3859" w:type="dxa"/>
            <w:vAlign w:val="center"/>
          </w:tcPr>
          <w:p>
            <w:pPr>
              <w:spacing w:line="0" w:lineRule="atLeast"/>
              <w:jc w:val="left"/>
              <w:rPr>
                <w:rFonts w:hint="eastAsia" w:ascii="宋体" w:hAnsi="宋体" w:cs="宋体"/>
                <w:color w:val="auto"/>
                <w:sz w:val="28"/>
                <w:szCs w:val="28"/>
              </w:rPr>
            </w:pPr>
            <w:r>
              <w:rPr>
                <w:rFonts w:hint="eastAsia"/>
                <w:color w:val="auto"/>
                <w:sz w:val="28"/>
                <w:szCs w:val="28"/>
              </w:rPr>
              <w:t>省结核病医院</w:t>
            </w:r>
          </w:p>
        </w:tc>
        <w:tc>
          <w:tcPr>
            <w:tcW w:w="860"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星果</w:t>
            </w:r>
          </w:p>
        </w:tc>
        <w:tc>
          <w:tcPr>
            <w:tcW w:w="1136"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kern w:val="2"/>
                <w:sz w:val="28"/>
                <w:szCs w:val="28"/>
                <w:lang w:val="en-US" w:eastAsia="zh-CN" w:bidi="ar-SA"/>
              </w:rPr>
              <w:t>16</w:t>
            </w:r>
          </w:p>
        </w:tc>
        <w:tc>
          <w:tcPr>
            <w:tcW w:w="1432"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4638</w:t>
            </w:r>
          </w:p>
        </w:tc>
        <w:tc>
          <w:tcPr>
            <w:tcW w:w="1342"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53525</w:t>
            </w:r>
          </w:p>
        </w:tc>
        <w:tc>
          <w:tcPr>
            <w:tcW w:w="1407"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3346276</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10</w:t>
            </w:r>
          </w:p>
        </w:tc>
        <w:tc>
          <w:tcPr>
            <w:tcW w:w="3859" w:type="dxa"/>
            <w:vAlign w:val="center"/>
          </w:tcPr>
          <w:p>
            <w:pPr>
              <w:spacing w:line="0" w:lineRule="atLeast"/>
              <w:jc w:val="left"/>
              <w:rPr>
                <w:rFonts w:hint="eastAsia" w:ascii="宋体" w:hAnsi="宋体" w:cs="宋体"/>
                <w:color w:val="auto"/>
                <w:sz w:val="28"/>
                <w:szCs w:val="28"/>
              </w:rPr>
            </w:pPr>
            <w:r>
              <w:rPr>
                <w:rFonts w:hint="eastAsia" w:ascii="宋体" w:hAnsi="宋体" w:cs="宋体"/>
                <w:color w:val="auto"/>
                <w:sz w:val="28"/>
                <w:szCs w:val="28"/>
              </w:rPr>
              <w:t>省职业病防治院</w:t>
            </w:r>
          </w:p>
        </w:tc>
        <w:tc>
          <w:tcPr>
            <w:tcW w:w="860"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星果</w:t>
            </w:r>
          </w:p>
        </w:tc>
        <w:tc>
          <w:tcPr>
            <w:tcW w:w="1136"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25</w:t>
            </w:r>
          </w:p>
        </w:tc>
        <w:tc>
          <w:tcPr>
            <w:tcW w:w="1432"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4478</w:t>
            </w:r>
          </w:p>
        </w:tc>
        <w:tc>
          <w:tcPr>
            <w:tcW w:w="1342"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45017</w:t>
            </w:r>
          </w:p>
        </w:tc>
        <w:tc>
          <w:tcPr>
            <w:tcW w:w="1407"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1600523</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42"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11</w:t>
            </w:r>
          </w:p>
        </w:tc>
        <w:tc>
          <w:tcPr>
            <w:tcW w:w="3859" w:type="dxa"/>
            <w:vAlign w:val="center"/>
          </w:tcPr>
          <w:p>
            <w:pPr>
              <w:spacing w:line="0" w:lineRule="atLeast"/>
              <w:jc w:val="left"/>
              <w:rPr>
                <w:rFonts w:hint="eastAsia" w:ascii="宋体" w:hAnsi="宋体" w:cs="宋体"/>
                <w:color w:val="auto"/>
                <w:sz w:val="28"/>
                <w:szCs w:val="28"/>
              </w:rPr>
            </w:pPr>
            <w:r>
              <w:rPr>
                <w:rFonts w:hint="eastAsia" w:ascii="宋体" w:hAnsi="宋体" w:cs="宋体"/>
                <w:color w:val="auto"/>
                <w:sz w:val="28"/>
                <w:szCs w:val="28"/>
              </w:rPr>
              <w:t>吉林大学第一医院二部</w:t>
            </w:r>
          </w:p>
        </w:tc>
        <w:tc>
          <w:tcPr>
            <w:tcW w:w="860"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星果</w:t>
            </w:r>
          </w:p>
        </w:tc>
        <w:tc>
          <w:tcPr>
            <w:tcW w:w="1136" w:type="dxa"/>
            <w:vAlign w:val="center"/>
          </w:tcPr>
          <w:p>
            <w:pPr>
              <w:spacing w:line="0" w:lineRule="atLeast"/>
              <w:jc w:val="center"/>
              <w:rPr>
                <w:rFonts w:hint="default" w:ascii="宋体" w:hAnsi="宋体" w:eastAsia="宋体" w:cs="宋体"/>
                <w:color w:val="auto"/>
                <w:sz w:val="28"/>
                <w:szCs w:val="28"/>
                <w:lang w:val="en-US" w:eastAsia="zh-CN"/>
              </w:rPr>
            </w:pPr>
            <w:r>
              <w:rPr>
                <w:rFonts w:hint="eastAsia" w:ascii="宋体" w:hAnsi="宋体" w:cs="宋体"/>
                <w:color w:val="auto"/>
                <w:sz w:val="28"/>
                <w:szCs w:val="28"/>
                <w:lang w:val="en-US" w:eastAsia="zh-CN"/>
              </w:rPr>
              <w:t>17</w:t>
            </w:r>
          </w:p>
        </w:tc>
        <w:tc>
          <w:tcPr>
            <w:tcW w:w="1432"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2413</w:t>
            </w:r>
          </w:p>
        </w:tc>
        <w:tc>
          <w:tcPr>
            <w:tcW w:w="1342"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13160</w:t>
            </w:r>
          </w:p>
        </w:tc>
        <w:tc>
          <w:tcPr>
            <w:tcW w:w="1407" w:type="dxa"/>
            <w:vAlign w:val="center"/>
          </w:tcPr>
          <w:p>
            <w:pPr>
              <w:spacing w:line="0" w:lineRule="atLeast"/>
              <w:jc w:val="center"/>
              <w:rPr>
                <w:rFonts w:hint="eastAsia" w:ascii="宋体" w:hAnsi="宋体" w:cs="宋体"/>
                <w:color w:val="auto"/>
                <w:sz w:val="28"/>
                <w:szCs w:val="28"/>
              </w:rPr>
            </w:pPr>
            <w:r>
              <w:rPr>
                <w:rFonts w:hint="eastAsia" w:ascii="宋体" w:hAnsi="宋体" w:cs="宋体"/>
                <w:color w:val="auto"/>
                <w:sz w:val="28"/>
                <w:szCs w:val="28"/>
              </w:rPr>
              <w:t>4949237</w:t>
            </w:r>
          </w:p>
        </w:tc>
      </w:tr>
    </w:tbl>
    <w:p>
      <w:pPr>
        <w:spacing w:line="0" w:lineRule="atLeast"/>
        <w:rPr>
          <w:rFonts w:ascii="仿宋" w:hAnsi="仿宋" w:eastAsia="仿宋"/>
          <w:color w:val="auto"/>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440" w:lineRule="exact"/>
        <w:rPr>
          <w:sz w:val="28"/>
        </w:rPr>
      </w:pPr>
      <w:r>
        <w:rPr>
          <w:rFonts w:hint="eastAsia" w:ascii="方正准圆_GBK" w:hAnsi="方正准圆_GBK" w:eastAsia="方正准圆_GBK" w:cs="方正准圆_GBK"/>
          <w:color w:val="3F3F3F"/>
          <w:sz w:val="28"/>
        </w:rPr>
        <w:t xml:space="preserve">吉林省卫生健康信息中心电子政务科  </w:t>
      </w:r>
      <w:r>
        <w:rPr>
          <w:rFonts w:hint="eastAsia" w:ascii="楷体" w:hAnsi="楷体" w:eastAsia="楷体" w:cs="楷体"/>
          <w:sz w:val="28"/>
          <w:szCs w:val="28"/>
        </w:rPr>
        <w:t>投稿邮箱</w:t>
      </w:r>
      <w:r>
        <w:rPr>
          <w:rFonts w:hint="eastAsia"/>
          <w:sz w:val="28"/>
          <w:szCs w:val="28"/>
        </w:rPr>
        <w:t>：jlwsjkxx@126.com</w:t>
      </w:r>
    </w:p>
    <w:p>
      <w:pPr>
        <w:spacing w:before="100"/>
        <w:rPr>
          <w:rFonts w:ascii="楷体" w:hAnsi="楷体" w:eastAsia="楷体"/>
          <w:sz w:val="28"/>
        </w:rPr>
      </w:pPr>
      <w:r>
        <w:rPr>
          <w:rFonts w:ascii="黑体" w:hAnsi="黑体" w:eastAsia="黑体"/>
          <w:color w:val="FF0000"/>
          <w:sz w:val="28"/>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444500</wp:posOffset>
                </wp:positionV>
                <wp:extent cx="5291455" cy="635"/>
                <wp:effectExtent l="0" t="0" r="0" b="0"/>
                <wp:wrapNone/>
                <wp:docPr id="2" name="Line 4"/>
                <wp:cNvGraphicFramePr/>
                <a:graphic xmlns:a="http://schemas.openxmlformats.org/drawingml/2006/main">
                  <a:graphicData uri="http://schemas.microsoft.com/office/word/2010/wordprocessingShape">
                    <wps:wsp>
                      <wps:cNvCnPr/>
                      <wps:spPr>
                        <a:xfrm>
                          <a:off x="0" y="0"/>
                          <a:ext cx="5291455" cy="635"/>
                        </a:xfrm>
                        <a:prstGeom prst="line">
                          <a:avLst/>
                        </a:prstGeom>
                        <a:ln w="9525" cap="flat" cmpd="sng">
                          <a:solidFill>
                            <a:srgbClr val="808080"/>
                          </a:solidFill>
                          <a:prstDash val="solid"/>
                          <a:headEnd type="none" w="med" len="med"/>
                          <a:tailEnd type="none" w="med" len="med"/>
                        </a:ln>
                      </wps:spPr>
                      <wps:bodyPr upright="1"/>
                    </wps:wsp>
                  </a:graphicData>
                </a:graphic>
              </wp:anchor>
            </w:drawing>
          </mc:Choice>
          <mc:Fallback>
            <w:pict>
              <v:line id="Line 4" o:spid="_x0000_s1026" o:spt="20" style="position:absolute;left:0pt;margin-left:-0.3pt;margin-top:35pt;height:0.05pt;width:416.65pt;z-index:251659264;mso-width-relative:page;mso-height-relative:page;" filled="f" stroked="t" coordsize="21600,21600" o:gfxdata="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nGoUtcAAAAHAQAADwAA&#10;AAAAAAABACAAAAAiAAAAZHJzL2Rvd25yZXYueG1sUEsBAhQAFAAAAAgAh07iQGDrh8reAQAA2wMA&#10;AA4AAAAAAAAAAQAgAAAAJgEAAGRycy9lMm9Eb2MueG1sUEsFBgAAAAAGAAYAWQEAAHYFAAAAAA==&#10;">
                <v:fill on="f" focussize="0,0"/>
                <v:stroke color="#808080" joinstyle="round"/>
                <v:imagedata o:title=""/>
                <o:lock v:ext="edit" aspectratio="f"/>
              </v:line>
            </w:pict>
          </mc:Fallback>
        </mc:AlternateContent>
      </w:r>
      <w:r>
        <w:rPr>
          <w:rFonts w:ascii="黑体" w:hAnsi="黑体" w:eastAsia="黑体"/>
          <w:color w:val="FF0000"/>
          <w:sz w:val="40"/>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60325</wp:posOffset>
                </wp:positionV>
                <wp:extent cx="5291455" cy="635"/>
                <wp:effectExtent l="0" t="0" r="0" b="0"/>
                <wp:wrapNone/>
                <wp:docPr id="1" name="Line 3"/>
                <wp:cNvGraphicFramePr/>
                <a:graphic xmlns:a="http://schemas.openxmlformats.org/drawingml/2006/main">
                  <a:graphicData uri="http://schemas.microsoft.com/office/word/2010/wordprocessingShape">
                    <wps:wsp>
                      <wps:cNvCnPr/>
                      <wps:spPr>
                        <a:xfrm>
                          <a:off x="0" y="0"/>
                          <a:ext cx="5291455" cy="635"/>
                        </a:xfrm>
                        <a:prstGeom prst="line">
                          <a:avLst/>
                        </a:prstGeom>
                        <a:ln w="9525" cap="flat" cmpd="sng">
                          <a:solidFill>
                            <a:srgbClr val="808080"/>
                          </a:solidFill>
                          <a:prstDash val="solid"/>
                          <a:headEnd type="none" w="med" len="med"/>
                          <a:tailEnd type="none" w="med" len="med"/>
                        </a:ln>
                      </wps:spPr>
                      <wps:bodyPr upright="1"/>
                    </wps:wsp>
                  </a:graphicData>
                </a:graphic>
              </wp:anchor>
            </w:drawing>
          </mc:Choice>
          <mc:Fallback>
            <w:pict>
              <v:line id="Line 3" o:spid="_x0000_s1026" o:spt="20" style="position:absolute;left:0pt;margin-left:-1.25pt;margin-top:4.75pt;height:0.05pt;width:416.65pt;z-index:251658240;mso-width-relative:page;mso-height-relative:page;" filled="f" stroked="t" coordsize="21600,21600" o:gfxdata="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3Hq/9cAAAAGAQAADwAA&#10;AAAAAAABACAAAAAiAAAAZHJzL2Rvd25yZXYueG1sUEsBAhQAFAAAAAgAh07iQK7mgOPeAQAA2wMA&#10;AA4AAAAAAAAAAQAgAAAAJgEAAGRycy9lMm9Eb2MueG1sUEsFBgAAAAAGAAYAWQEAAHYFAAAAAA==&#10;">
                <v:fill on="f" focussize="0,0"/>
                <v:stroke color="#808080" joinstyle="round"/>
                <v:imagedata o:title=""/>
                <o:lock v:ext="edit" aspectratio="f"/>
              </v:line>
            </w:pict>
          </mc:Fallback>
        </mc:AlternateContent>
      </w:r>
      <w:r>
        <w:rPr>
          <w:rFonts w:hint="eastAsia" w:ascii="仿宋" w:hAnsi="仿宋" w:eastAsia="仿宋"/>
          <w:sz w:val="28"/>
        </w:rPr>
        <w:t>签发</w:t>
      </w:r>
      <w:r>
        <w:rPr>
          <w:rFonts w:hint="eastAsia" w:ascii="楷体" w:hAnsi="楷体" w:eastAsia="楷体"/>
          <w:sz w:val="28"/>
        </w:rPr>
        <w:t xml:space="preserve">:赵颖春                                    </w:t>
      </w:r>
      <w:r>
        <w:rPr>
          <w:rFonts w:hint="eastAsia" w:ascii="仿宋" w:hAnsi="仿宋" w:eastAsia="仿宋"/>
          <w:sz w:val="28"/>
        </w:rPr>
        <w:t>编辑</w:t>
      </w:r>
      <w:r>
        <w:rPr>
          <w:rFonts w:hint="eastAsia" w:ascii="楷体" w:hAnsi="楷体" w:eastAsia="楷体"/>
          <w:sz w:val="28"/>
        </w:rPr>
        <w:t>: 王秋月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准圆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26"/>
    <w:rsid w:val="00126D26"/>
    <w:rsid w:val="00186B34"/>
    <w:rsid w:val="003F28A2"/>
    <w:rsid w:val="00607A38"/>
    <w:rsid w:val="0067436D"/>
    <w:rsid w:val="009C49E2"/>
    <w:rsid w:val="00C5002E"/>
    <w:rsid w:val="00C65083"/>
    <w:rsid w:val="00E33077"/>
    <w:rsid w:val="00E60646"/>
    <w:rsid w:val="00EE5237"/>
    <w:rsid w:val="00EF4E2D"/>
    <w:rsid w:val="01283ECD"/>
    <w:rsid w:val="01450500"/>
    <w:rsid w:val="01617867"/>
    <w:rsid w:val="0170511C"/>
    <w:rsid w:val="01D5185F"/>
    <w:rsid w:val="02050018"/>
    <w:rsid w:val="029626FC"/>
    <w:rsid w:val="02F419D4"/>
    <w:rsid w:val="03200205"/>
    <w:rsid w:val="037D337C"/>
    <w:rsid w:val="03D50322"/>
    <w:rsid w:val="03D52E2B"/>
    <w:rsid w:val="0419402D"/>
    <w:rsid w:val="04DB0542"/>
    <w:rsid w:val="05321746"/>
    <w:rsid w:val="053C3D12"/>
    <w:rsid w:val="05F12D37"/>
    <w:rsid w:val="069A46E1"/>
    <w:rsid w:val="06AA6ECA"/>
    <w:rsid w:val="06C31946"/>
    <w:rsid w:val="072724F3"/>
    <w:rsid w:val="07F27126"/>
    <w:rsid w:val="07FA09FB"/>
    <w:rsid w:val="08625C0F"/>
    <w:rsid w:val="086D1CA1"/>
    <w:rsid w:val="08B77D49"/>
    <w:rsid w:val="08E51AAD"/>
    <w:rsid w:val="09263E34"/>
    <w:rsid w:val="09756140"/>
    <w:rsid w:val="09801376"/>
    <w:rsid w:val="09A34D10"/>
    <w:rsid w:val="0A1460EE"/>
    <w:rsid w:val="0A534209"/>
    <w:rsid w:val="0A6F0895"/>
    <w:rsid w:val="0AF31C0F"/>
    <w:rsid w:val="0B776A95"/>
    <w:rsid w:val="0BE7711F"/>
    <w:rsid w:val="0C1A3659"/>
    <w:rsid w:val="0C253263"/>
    <w:rsid w:val="0C7B691E"/>
    <w:rsid w:val="0CD322E8"/>
    <w:rsid w:val="0DA07CEF"/>
    <w:rsid w:val="0DB96A9A"/>
    <w:rsid w:val="0DE2314B"/>
    <w:rsid w:val="0DE419BD"/>
    <w:rsid w:val="0DE94F3B"/>
    <w:rsid w:val="0E65012B"/>
    <w:rsid w:val="0EBC1A7C"/>
    <w:rsid w:val="0EE006BA"/>
    <w:rsid w:val="0F1460EB"/>
    <w:rsid w:val="0F8A5DFE"/>
    <w:rsid w:val="0F8C661B"/>
    <w:rsid w:val="1012324B"/>
    <w:rsid w:val="10233B69"/>
    <w:rsid w:val="106F45BD"/>
    <w:rsid w:val="10794181"/>
    <w:rsid w:val="108965C2"/>
    <w:rsid w:val="10B22F45"/>
    <w:rsid w:val="11096684"/>
    <w:rsid w:val="112661CE"/>
    <w:rsid w:val="116077AC"/>
    <w:rsid w:val="116A1160"/>
    <w:rsid w:val="11AB533B"/>
    <w:rsid w:val="11B6696E"/>
    <w:rsid w:val="12CE61C5"/>
    <w:rsid w:val="12E4503B"/>
    <w:rsid w:val="12EE7273"/>
    <w:rsid w:val="12F565DD"/>
    <w:rsid w:val="1308170D"/>
    <w:rsid w:val="138032DC"/>
    <w:rsid w:val="150F62EC"/>
    <w:rsid w:val="15125E61"/>
    <w:rsid w:val="152D6205"/>
    <w:rsid w:val="154F116A"/>
    <w:rsid w:val="16A050DF"/>
    <w:rsid w:val="171F7672"/>
    <w:rsid w:val="172F3C8E"/>
    <w:rsid w:val="18600A5D"/>
    <w:rsid w:val="1902714E"/>
    <w:rsid w:val="19525F35"/>
    <w:rsid w:val="198C7A13"/>
    <w:rsid w:val="198E1D9F"/>
    <w:rsid w:val="19AC505A"/>
    <w:rsid w:val="19D477AF"/>
    <w:rsid w:val="19F02648"/>
    <w:rsid w:val="1ADA582A"/>
    <w:rsid w:val="1B847780"/>
    <w:rsid w:val="1C4B0C23"/>
    <w:rsid w:val="1CA41F4E"/>
    <w:rsid w:val="1CAF6D9F"/>
    <w:rsid w:val="1CCF5391"/>
    <w:rsid w:val="1D5F26A7"/>
    <w:rsid w:val="1D9149F4"/>
    <w:rsid w:val="1DE4793B"/>
    <w:rsid w:val="1DF05FF8"/>
    <w:rsid w:val="1E685190"/>
    <w:rsid w:val="1E792C24"/>
    <w:rsid w:val="1E86603F"/>
    <w:rsid w:val="1E8D143E"/>
    <w:rsid w:val="1F5D2171"/>
    <w:rsid w:val="1F7216A0"/>
    <w:rsid w:val="1F8E1788"/>
    <w:rsid w:val="1F9F18C5"/>
    <w:rsid w:val="20327451"/>
    <w:rsid w:val="20A61431"/>
    <w:rsid w:val="21932107"/>
    <w:rsid w:val="21B44053"/>
    <w:rsid w:val="22046188"/>
    <w:rsid w:val="223E1AA1"/>
    <w:rsid w:val="230B21AB"/>
    <w:rsid w:val="23C01114"/>
    <w:rsid w:val="24AA65E1"/>
    <w:rsid w:val="24CA0DE2"/>
    <w:rsid w:val="254F6CE9"/>
    <w:rsid w:val="25C11012"/>
    <w:rsid w:val="269843A8"/>
    <w:rsid w:val="26B02272"/>
    <w:rsid w:val="26B50BDE"/>
    <w:rsid w:val="26C50FB0"/>
    <w:rsid w:val="270B1CE1"/>
    <w:rsid w:val="271D3FB9"/>
    <w:rsid w:val="27B47A70"/>
    <w:rsid w:val="283D295F"/>
    <w:rsid w:val="28A66484"/>
    <w:rsid w:val="29057746"/>
    <w:rsid w:val="2926073A"/>
    <w:rsid w:val="29CA517A"/>
    <w:rsid w:val="2A851D8D"/>
    <w:rsid w:val="2A9C4CA5"/>
    <w:rsid w:val="2B514E53"/>
    <w:rsid w:val="2B526199"/>
    <w:rsid w:val="2BFD342B"/>
    <w:rsid w:val="2C982C83"/>
    <w:rsid w:val="2CB73F61"/>
    <w:rsid w:val="2D7F3253"/>
    <w:rsid w:val="2DB93A5B"/>
    <w:rsid w:val="2E21282D"/>
    <w:rsid w:val="2E311194"/>
    <w:rsid w:val="2E5860EF"/>
    <w:rsid w:val="2F2B1AD6"/>
    <w:rsid w:val="300E159D"/>
    <w:rsid w:val="30E26579"/>
    <w:rsid w:val="30FA5BF0"/>
    <w:rsid w:val="3144624C"/>
    <w:rsid w:val="314617BD"/>
    <w:rsid w:val="314B2B52"/>
    <w:rsid w:val="317624CA"/>
    <w:rsid w:val="31940C09"/>
    <w:rsid w:val="321A073C"/>
    <w:rsid w:val="326A4C83"/>
    <w:rsid w:val="32770C14"/>
    <w:rsid w:val="32981386"/>
    <w:rsid w:val="32DC02F4"/>
    <w:rsid w:val="330941D0"/>
    <w:rsid w:val="33B94028"/>
    <w:rsid w:val="33D06EAA"/>
    <w:rsid w:val="33F11F05"/>
    <w:rsid w:val="34582D72"/>
    <w:rsid w:val="34591918"/>
    <w:rsid w:val="34685569"/>
    <w:rsid w:val="348C0831"/>
    <w:rsid w:val="34C250FB"/>
    <w:rsid w:val="34C96F78"/>
    <w:rsid w:val="34FE31D0"/>
    <w:rsid w:val="35232C66"/>
    <w:rsid w:val="359A5C41"/>
    <w:rsid w:val="35D1637D"/>
    <w:rsid w:val="35DD1C63"/>
    <w:rsid w:val="36012214"/>
    <w:rsid w:val="367228BE"/>
    <w:rsid w:val="367D4615"/>
    <w:rsid w:val="370E0170"/>
    <w:rsid w:val="37164AE4"/>
    <w:rsid w:val="378B0788"/>
    <w:rsid w:val="37F27CB0"/>
    <w:rsid w:val="38DE174D"/>
    <w:rsid w:val="39004D6B"/>
    <w:rsid w:val="39287A4D"/>
    <w:rsid w:val="39626C28"/>
    <w:rsid w:val="39842A8A"/>
    <w:rsid w:val="39D873D4"/>
    <w:rsid w:val="3B1E332E"/>
    <w:rsid w:val="3B243B63"/>
    <w:rsid w:val="3B697B43"/>
    <w:rsid w:val="3C0C52F2"/>
    <w:rsid w:val="3C9C63C4"/>
    <w:rsid w:val="3D7C4F36"/>
    <w:rsid w:val="3DB33B09"/>
    <w:rsid w:val="3F043962"/>
    <w:rsid w:val="3F7449F1"/>
    <w:rsid w:val="3FC97478"/>
    <w:rsid w:val="403445D9"/>
    <w:rsid w:val="40704BD8"/>
    <w:rsid w:val="410B4E00"/>
    <w:rsid w:val="41367E02"/>
    <w:rsid w:val="414562E1"/>
    <w:rsid w:val="414F2265"/>
    <w:rsid w:val="41C0645D"/>
    <w:rsid w:val="41D46C09"/>
    <w:rsid w:val="4210370E"/>
    <w:rsid w:val="42122E5E"/>
    <w:rsid w:val="421B479C"/>
    <w:rsid w:val="426A2B30"/>
    <w:rsid w:val="431D321A"/>
    <w:rsid w:val="43727CFB"/>
    <w:rsid w:val="44985BDE"/>
    <w:rsid w:val="45685C11"/>
    <w:rsid w:val="456E0931"/>
    <w:rsid w:val="457800E6"/>
    <w:rsid w:val="45E975B3"/>
    <w:rsid w:val="46125EEF"/>
    <w:rsid w:val="46DE4B4A"/>
    <w:rsid w:val="476A5E75"/>
    <w:rsid w:val="479B40DA"/>
    <w:rsid w:val="47DB2401"/>
    <w:rsid w:val="48554096"/>
    <w:rsid w:val="491E4F78"/>
    <w:rsid w:val="499534C2"/>
    <w:rsid w:val="49F01380"/>
    <w:rsid w:val="4A7F280C"/>
    <w:rsid w:val="4AAA6D45"/>
    <w:rsid w:val="4AD92A5D"/>
    <w:rsid w:val="4AED06AB"/>
    <w:rsid w:val="4B063992"/>
    <w:rsid w:val="4BB468CD"/>
    <w:rsid w:val="4D0B3173"/>
    <w:rsid w:val="4D0D4724"/>
    <w:rsid w:val="4D287DEA"/>
    <w:rsid w:val="4E775E68"/>
    <w:rsid w:val="4EB24931"/>
    <w:rsid w:val="4EC842EB"/>
    <w:rsid w:val="4F8E0181"/>
    <w:rsid w:val="4F8E2E06"/>
    <w:rsid w:val="4FAB015D"/>
    <w:rsid w:val="4FF925DA"/>
    <w:rsid w:val="50237228"/>
    <w:rsid w:val="505C25E2"/>
    <w:rsid w:val="50767BB2"/>
    <w:rsid w:val="50946931"/>
    <w:rsid w:val="50CF34C9"/>
    <w:rsid w:val="50D22185"/>
    <w:rsid w:val="50DF1023"/>
    <w:rsid w:val="50F54037"/>
    <w:rsid w:val="50FB3176"/>
    <w:rsid w:val="511C0320"/>
    <w:rsid w:val="51902032"/>
    <w:rsid w:val="51B946D6"/>
    <w:rsid w:val="52102FB3"/>
    <w:rsid w:val="523F61AA"/>
    <w:rsid w:val="52CD227C"/>
    <w:rsid w:val="52E50A05"/>
    <w:rsid w:val="52EA1C79"/>
    <w:rsid w:val="52FA4A25"/>
    <w:rsid w:val="53676F2E"/>
    <w:rsid w:val="53B21B0B"/>
    <w:rsid w:val="53D70F4A"/>
    <w:rsid w:val="548E2846"/>
    <w:rsid w:val="54B718E3"/>
    <w:rsid w:val="54C71BF8"/>
    <w:rsid w:val="54D20405"/>
    <w:rsid w:val="551418A8"/>
    <w:rsid w:val="553320B7"/>
    <w:rsid w:val="55391E68"/>
    <w:rsid w:val="555B0145"/>
    <w:rsid w:val="55662756"/>
    <w:rsid w:val="558525F3"/>
    <w:rsid w:val="55AC7634"/>
    <w:rsid w:val="55F51A68"/>
    <w:rsid w:val="55FC79F0"/>
    <w:rsid w:val="56EF267C"/>
    <w:rsid w:val="572C4A7C"/>
    <w:rsid w:val="573E1276"/>
    <w:rsid w:val="582A5539"/>
    <w:rsid w:val="583F1673"/>
    <w:rsid w:val="58B86CE3"/>
    <w:rsid w:val="58EC7DAA"/>
    <w:rsid w:val="590C5BD1"/>
    <w:rsid w:val="5A1003C6"/>
    <w:rsid w:val="5A465797"/>
    <w:rsid w:val="5AB97A5F"/>
    <w:rsid w:val="5AD40A8D"/>
    <w:rsid w:val="5B2862EB"/>
    <w:rsid w:val="5C22596E"/>
    <w:rsid w:val="5C8D4A7D"/>
    <w:rsid w:val="5D00762F"/>
    <w:rsid w:val="5D100032"/>
    <w:rsid w:val="5DC51412"/>
    <w:rsid w:val="5E255242"/>
    <w:rsid w:val="5E61511B"/>
    <w:rsid w:val="5E625103"/>
    <w:rsid w:val="5E684210"/>
    <w:rsid w:val="5EE41537"/>
    <w:rsid w:val="5EE808E9"/>
    <w:rsid w:val="5EFF56E3"/>
    <w:rsid w:val="5F841C84"/>
    <w:rsid w:val="5FF944DA"/>
    <w:rsid w:val="600831EB"/>
    <w:rsid w:val="60896137"/>
    <w:rsid w:val="60EE1F72"/>
    <w:rsid w:val="61035756"/>
    <w:rsid w:val="613749F0"/>
    <w:rsid w:val="61881902"/>
    <w:rsid w:val="61994F8E"/>
    <w:rsid w:val="61E96C22"/>
    <w:rsid w:val="620408E2"/>
    <w:rsid w:val="626A0DDD"/>
    <w:rsid w:val="628004F4"/>
    <w:rsid w:val="62C370AC"/>
    <w:rsid w:val="631D15F0"/>
    <w:rsid w:val="63490D64"/>
    <w:rsid w:val="639940F8"/>
    <w:rsid w:val="63F86A26"/>
    <w:rsid w:val="640A71CA"/>
    <w:rsid w:val="64A43DFE"/>
    <w:rsid w:val="65C3151B"/>
    <w:rsid w:val="65DD7849"/>
    <w:rsid w:val="668642EF"/>
    <w:rsid w:val="6767611D"/>
    <w:rsid w:val="676B66A3"/>
    <w:rsid w:val="679C4A2A"/>
    <w:rsid w:val="67A14C00"/>
    <w:rsid w:val="67FC0AB4"/>
    <w:rsid w:val="68B52272"/>
    <w:rsid w:val="693806CB"/>
    <w:rsid w:val="699F126D"/>
    <w:rsid w:val="6A177560"/>
    <w:rsid w:val="6A262A85"/>
    <w:rsid w:val="6A787584"/>
    <w:rsid w:val="6B0E0205"/>
    <w:rsid w:val="6B145613"/>
    <w:rsid w:val="6B341ADA"/>
    <w:rsid w:val="6B3A5588"/>
    <w:rsid w:val="6C156537"/>
    <w:rsid w:val="6C286A78"/>
    <w:rsid w:val="6C5640A9"/>
    <w:rsid w:val="6CE379A3"/>
    <w:rsid w:val="6D0614BB"/>
    <w:rsid w:val="6D252B46"/>
    <w:rsid w:val="6D310221"/>
    <w:rsid w:val="6D5A3190"/>
    <w:rsid w:val="6E500BE2"/>
    <w:rsid w:val="6E6C4979"/>
    <w:rsid w:val="6EAC238C"/>
    <w:rsid w:val="6EBB5E4F"/>
    <w:rsid w:val="6F1619D9"/>
    <w:rsid w:val="6F6E14E7"/>
    <w:rsid w:val="6FE84AD0"/>
    <w:rsid w:val="702A528C"/>
    <w:rsid w:val="708D4AFF"/>
    <w:rsid w:val="70947274"/>
    <w:rsid w:val="714E6A17"/>
    <w:rsid w:val="716D5E03"/>
    <w:rsid w:val="716E0274"/>
    <w:rsid w:val="71E646F7"/>
    <w:rsid w:val="71F81FC5"/>
    <w:rsid w:val="72735D0B"/>
    <w:rsid w:val="734036FC"/>
    <w:rsid w:val="734C0B32"/>
    <w:rsid w:val="73676D71"/>
    <w:rsid w:val="738C2FEA"/>
    <w:rsid w:val="73F90008"/>
    <w:rsid w:val="74313D31"/>
    <w:rsid w:val="74516089"/>
    <w:rsid w:val="74BD0503"/>
    <w:rsid w:val="75144995"/>
    <w:rsid w:val="75842926"/>
    <w:rsid w:val="75851A8E"/>
    <w:rsid w:val="759713C4"/>
    <w:rsid w:val="765A7445"/>
    <w:rsid w:val="768E7BFC"/>
    <w:rsid w:val="77754E77"/>
    <w:rsid w:val="77AC7775"/>
    <w:rsid w:val="77AF58B8"/>
    <w:rsid w:val="77F163EC"/>
    <w:rsid w:val="78002E0A"/>
    <w:rsid w:val="781618C9"/>
    <w:rsid w:val="78305256"/>
    <w:rsid w:val="787C5F24"/>
    <w:rsid w:val="78844301"/>
    <w:rsid w:val="79A33F04"/>
    <w:rsid w:val="79B875BE"/>
    <w:rsid w:val="79C91C7D"/>
    <w:rsid w:val="79DF7E0F"/>
    <w:rsid w:val="7A5B00E9"/>
    <w:rsid w:val="7A8D0C12"/>
    <w:rsid w:val="7A9D3DCD"/>
    <w:rsid w:val="7ABF6E8B"/>
    <w:rsid w:val="7AC66BB6"/>
    <w:rsid w:val="7B0949C9"/>
    <w:rsid w:val="7B155293"/>
    <w:rsid w:val="7B43154F"/>
    <w:rsid w:val="7B6B4816"/>
    <w:rsid w:val="7C3D50CF"/>
    <w:rsid w:val="7D431D00"/>
    <w:rsid w:val="7D7369DD"/>
    <w:rsid w:val="7D7D2B6B"/>
    <w:rsid w:val="7DC17B30"/>
    <w:rsid w:val="7E121EC2"/>
    <w:rsid w:val="7E3F7EDC"/>
    <w:rsid w:val="7E9A5AD8"/>
    <w:rsid w:val="7EE955CB"/>
    <w:rsid w:val="7F216727"/>
    <w:rsid w:val="7F9E326A"/>
    <w:rsid w:val="7FC51D3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unhideWhenUsed/>
    <w:qFormat/>
    <w:uiPriority w:val="9"/>
    <w:pPr>
      <w:keepNext/>
      <w:keepLines/>
      <w:spacing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cs="宋体"/>
      <w:kern w:val="0"/>
      <w:sz w:val="24"/>
      <w:szCs w:val="24"/>
    </w:rPr>
  </w:style>
  <w:style w:type="character" w:styleId="9">
    <w:name w:val="Emphasis"/>
    <w:basedOn w:val="8"/>
    <w:qFormat/>
    <w:uiPriority w:val="20"/>
    <w:rPr>
      <w:i/>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1348</Words>
  <Characters>1616</Characters>
  <Lines>15</Lines>
  <Paragraphs>4</Paragraphs>
  <TotalTime>46</TotalTime>
  <ScaleCrop>false</ScaleCrop>
  <LinksUpToDate>false</LinksUpToDate>
  <CharactersWithSpaces>1668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2020-04-11T02:11:00Z</dcterms:created>
  <dc:creator>Sky123.Org</dc:creator>
  <cp:lastModifiedBy>月小秋</cp:lastModifiedBy>
  <cp:lastPrinted>2020-08-29T03:26:00Z</cp:lastPrinted>
  <dcterms:modified xsi:type="dcterms:W3CDTF">2021-03-06T02:27:41Z</dcterms:modified>
  <dc:title>吉林省卫生健康信息</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